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548" w:rsidRPr="00A94128" w:rsidRDefault="00D301CB" w:rsidP="00A94128">
      <w:pPr>
        <w:pStyle w:val="a4"/>
        <w:spacing w:before="0"/>
        <w:ind w:left="0"/>
        <w:rPr>
          <w:rFonts w:ascii="Arial" w:hAnsi="Arial" w:cs="Arial"/>
          <w:spacing w:val="-2"/>
          <w:sz w:val="22"/>
          <w:szCs w:val="22"/>
        </w:rPr>
      </w:pPr>
      <w:r w:rsidRPr="00A94128">
        <w:rPr>
          <w:rFonts w:ascii="Arial" w:hAnsi="Arial" w:cs="Arial"/>
          <w:sz w:val="22"/>
          <w:szCs w:val="22"/>
        </w:rPr>
        <w:t>Краткое</w:t>
      </w:r>
      <w:r w:rsidRPr="00A94128">
        <w:rPr>
          <w:rFonts w:ascii="Arial" w:hAnsi="Arial" w:cs="Arial"/>
          <w:spacing w:val="15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нетехническое</w:t>
      </w:r>
      <w:r w:rsidRPr="00A94128">
        <w:rPr>
          <w:rFonts w:ascii="Arial" w:hAnsi="Arial" w:cs="Arial"/>
          <w:spacing w:val="15"/>
          <w:sz w:val="22"/>
          <w:szCs w:val="22"/>
        </w:rPr>
        <w:t xml:space="preserve"> </w:t>
      </w:r>
      <w:r w:rsidRPr="00A94128">
        <w:rPr>
          <w:rFonts w:ascii="Arial" w:hAnsi="Arial" w:cs="Arial"/>
          <w:spacing w:val="-2"/>
          <w:sz w:val="22"/>
          <w:szCs w:val="22"/>
        </w:rPr>
        <w:t>резюме</w:t>
      </w:r>
    </w:p>
    <w:p w:rsidR="0060327D" w:rsidRPr="00A94128" w:rsidRDefault="00A94128" w:rsidP="00A94128">
      <w:pPr>
        <w:pStyle w:val="a4"/>
        <w:spacing w:before="0"/>
        <w:ind w:left="0"/>
        <w:rPr>
          <w:rFonts w:ascii="Arial" w:hAnsi="Arial" w:cs="Arial"/>
          <w:sz w:val="22"/>
          <w:szCs w:val="22"/>
        </w:rPr>
      </w:pPr>
      <w:r w:rsidRPr="00A94128">
        <w:rPr>
          <w:rFonts w:ascii="Arial" w:hAnsi="Arial" w:cs="Arial"/>
          <w:sz w:val="22"/>
          <w:szCs w:val="22"/>
        </w:rPr>
        <w:t>РООС «</w:t>
      </w:r>
      <w:r w:rsidRPr="00A94128">
        <w:rPr>
          <w:rFonts w:ascii="Arial" w:hAnsi="Arial" w:cs="Arial"/>
          <w:sz w:val="22"/>
          <w:szCs w:val="22"/>
          <w:lang w:val="kk-KZ"/>
        </w:rPr>
        <w:t>И</w:t>
      </w:r>
      <w:proofErr w:type="spellStart"/>
      <w:r w:rsidRPr="00A94128">
        <w:rPr>
          <w:rFonts w:ascii="Arial" w:hAnsi="Arial" w:cs="Arial"/>
          <w:sz w:val="22"/>
          <w:szCs w:val="22"/>
        </w:rPr>
        <w:t>ндивидуальн</w:t>
      </w:r>
      <w:proofErr w:type="spellEnd"/>
      <w:r w:rsidRPr="00A94128">
        <w:rPr>
          <w:rFonts w:ascii="Arial" w:hAnsi="Arial" w:cs="Arial"/>
          <w:sz w:val="22"/>
          <w:szCs w:val="22"/>
          <w:lang w:val="kk-KZ"/>
        </w:rPr>
        <w:t>ый</w:t>
      </w:r>
      <w:r w:rsidRPr="00A9412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94128">
        <w:rPr>
          <w:rFonts w:ascii="Arial" w:hAnsi="Arial" w:cs="Arial"/>
          <w:sz w:val="22"/>
          <w:szCs w:val="22"/>
        </w:rPr>
        <w:t>техническ</w:t>
      </w:r>
      <w:proofErr w:type="spellEnd"/>
      <w:r w:rsidRPr="00A94128">
        <w:rPr>
          <w:rFonts w:ascii="Arial" w:hAnsi="Arial" w:cs="Arial"/>
          <w:sz w:val="22"/>
          <w:szCs w:val="22"/>
          <w:lang w:val="kk-KZ"/>
        </w:rPr>
        <w:t>ий</w:t>
      </w:r>
      <w:r w:rsidRPr="00A94128">
        <w:rPr>
          <w:rFonts w:ascii="Arial" w:hAnsi="Arial" w:cs="Arial"/>
          <w:sz w:val="22"/>
          <w:szCs w:val="22"/>
        </w:rPr>
        <w:t xml:space="preserve"> проект на </w:t>
      </w:r>
      <w:proofErr w:type="spellStart"/>
      <w:r w:rsidRPr="00A94128">
        <w:rPr>
          <w:rFonts w:ascii="Arial" w:hAnsi="Arial" w:cs="Arial"/>
          <w:sz w:val="22"/>
          <w:szCs w:val="22"/>
        </w:rPr>
        <w:t>зарезку</w:t>
      </w:r>
      <w:proofErr w:type="spellEnd"/>
      <w:r w:rsidRPr="00A94128">
        <w:rPr>
          <w:rFonts w:ascii="Arial" w:hAnsi="Arial" w:cs="Arial"/>
          <w:sz w:val="22"/>
          <w:szCs w:val="22"/>
        </w:rPr>
        <w:t xml:space="preserve"> бокового ствола и наклонно-направленного бурения эксплуатационной скважине № Е-141 глубиной 2800м на месторождении </w:t>
      </w:r>
      <w:proofErr w:type="spellStart"/>
      <w:r w:rsidRPr="00A94128">
        <w:rPr>
          <w:rFonts w:ascii="Arial" w:hAnsi="Arial" w:cs="Arial"/>
          <w:sz w:val="22"/>
          <w:szCs w:val="22"/>
        </w:rPr>
        <w:t>Елемес</w:t>
      </w:r>
      <w:proofErr w:type="spellEnd"/>
      <w:r w:rsidRPr="00A94128">
        <w:rPr>
          <w:rFonts w:ascii="Arial" w:hAnsi="Arial" w:cs="Arial"/>
          <w:sz w:val="22"/>
          <w:szCs w:val="22"/>
        </w:rPr>
        <w:t xml:space="preserve"> Северо-Западный»</w:t>
      </w:r>
    </w:p>
    <w:p w:rsidR="00A94128" w:rsidRPr="00170504" w:rsidRDefault="00A94128" w:rsidP="00A94128">
      <w:pPr>
        <w:pStyle w:val="a4"/>
        <w:spacing w:before="0" w:line="288" w:lineRule="auto"/>
        <w:ind w:left="0" w:firstLine="737"/>
        <w:rPr>
          <w:rFonts w:ascii="Arial" w:hAnsi="Arial" w:cs="Arial"/>
          <w:sz w:val="22"/>
          <w:szCs w:val="22"/>
        </w:rPr>
      </w:pPr>
    </w:p>
    <w:p w:rsidR="00FC6548" w:rsidRPr="00170504" w:rsidRDefault="00D301CB" w:rsidP="00A94128">
      <w:pPr>
        <w:pStyle w:val="2"/>
        <w:numPr>
          <w:ilvl w:val="0"/>
          <w:numId w:val="3"/>
        </w:numPr>
        <w:tabs>
          <w:tab w:val="left" w:pos="1052"/>
        </w:tabs>
        <w:spacing w:line="288" w:lineRule="auto"/>
        <w:ind w:left="0" w:firstLine="737"/>
        <w:jc w:val="both"/>
        <w:rPr>
          <w:rFonts w:ascii="Arial" w:hAnsi="Arial" w:cs="Arial"/>
          <w:sz w:val="22"/>
          <w:szCs w:val="22"/>
        </w:rPr>
      </w:pPr>
      <w:r w:rsidRPr="00170504">
        <w:rPr>
          <w:rFonts w:ascii="Arial" w:hAnsi="Arial" w:cs="Arial"/>
          <w:sz w:val="22"/>
          <w:szCs w:val="22"/>
        </w:rPr>
        <w:t xml:space="preserve">описание намечаемой деятельности, в отношении которой составлен отчет, </w:t>
      </w:r>
      <w:r w:rsidRPr="00170504">
        <w:rPr>
          <w:rFonts w:ascii="Arial" w:hAnsi="Arial" w:cs="Arial"/>
          <w:spacing w:val="-2"/>
          <w:sz w:val="22"/>
          <w:szCs w:val="22"/>
        </w:rPr>
        <w:t>включая:</w:t>
      </w:r>
    </w:p>
    <w:p w:rsidR="00D301CB" w:rsidRPr="00170504" w:rsidRDefault="00D301CB" w:rsidP="00A94128">
      <w:pPr>
        <w:pStyle w:val="a3"/>
        <w:spacing w:line="288" w:lineRule="auto"/>
        <w:ind w:left="0" w:firstLine="737"/>
        <w:rPr>
          <w:rFonts w:ascii="Arial" w:hAnsi="Arial" w:cs="Arial"/>
          <w:sz w:val="22"/>
          <w:szCs w:val="22"/>
        </w:rPr>
      </w:pPr>
    </w:p>
    <w:p w:rsidR="00A52B9B" w:rsidRPr="0066649E" w:rsidRDefault="00A52B9B" w:rsidP="00A94128">
      <w:pPr>
        <w:pStyle w:val="a5"/>
        <w:tabs>
          <w:tab w:val="left" w:pos="405"/>
        </w:tabs>
        <w:spacing w:line="288" w:lineRule="auto"/>
        <w:ind w:left="0" w:firstLine="737"/>
        <w:rPr>
          <w:rFonts w:ascii="Arial" w:hAnsi="Arial" w:cs="Arial"/>
          <w:szCs w:val="20"/>
        </w:rPr>
      </w:pPr>
      <w:r w:rsidRPr="0066649E">
        <w:rPr>
          <w:rFonts w:ascii="Arial" w:hAnsi="Arial" w:cs="Arial"/>
          <w:szCs w:val="20"/>
        </w:rPr>
        <w:t>Работы по строительству в рамках проекта «</w:t>
      </w:r>
      <w:r w:rsidRPr="0066649E">
        <w:rPr>
          <w:rFonts w:ascii="Arial" w:hAnsi="Arial" w:cs="Arial"/>
          <w:szCs w:val="20"/>
          <w:lang w:val="kk-KZ"/>
        </w:rPr>
        <w:t>И</w:t>
      </w:r>
      <w:proofErr w:type="spellStart"/>
      <w:r w:rsidRPr="0066649E">
        <w:rPr>
          <w:rFonts w:ascii="Arial" w:hAnsi="Arial" w:cs="Arial"/>
          <w:szCs w:val="20"/>
        </w:rPr>
        <w:t>ндивидуальн</w:t>
      </w:r>
      <w:proofErr w:type="spellEnd"/>
      <w:r w:rsidRPr="0066649E">
        <w:rPr>
          <w:rFonts w:ascii="Arial" w:hAnsi="Arial" w:cs="Arial"/>
          <w:szCs w:val="20"/>
          <w:lang w:val="kk-KZ"/>
        </w:rPr>
        <w:t>ый</w:t>
      </w:r>
      <w:r w:rsidRPr="0066649E">
        <w:rPr>
          <w:rFonts w:ascii="Arial" w:hAnsi="Arial" w:cs="Arial"/>
          <w:szCs w:val="20"/>
        </w:rPr>
        <w:t xml:space="preserve"> </w:t>
      </w:r>
      <w:proofErr w:type="spellStart"/>
      <w:r w:rsidRPr="0066649E">
        <w:rPr>
          <w:rFonts w:ascii="Arial" w:hAnsi="Arial" w:cs="Arial"/>
          <w:szCs w:val="20"/>
        </w:rPr>
        <w:t>техническ</w:t>
      </w:r>
      <w:proofErr w:type="spellEnd"/>
      <w:r w:rsidRPr="0066649E">
        <w:rPr>
          <w:rFonts w:ascii="Arial" w:hAnsi="Arial" w:cs="Arial"/>
          <w:szCs w:val="20"/>
          <w:lang w:val="kk-KZ"/>
        </w:rPr>
        <w:t>ий</w:t>
      </w:r>
      <w:r w:rsidRPr="0066649E">
        <w:rPr>
          <w:rFonts w:ascii="Arial" w:hAnsi="Arial" w:cs="Arial"/>
          <w:szCs w:val="20"/>
        </w:rPr>
        <w:t xml:space="preserve"> проект на </w:t>
      </w:r>
      <w:proofErr w:type="spellStart"/>
      <w:r w:rsidRPr="0066649E">
        <w:rPr>
          <w:rFonts w:ascii="Arial" w:hAnsi="Arial" w:cs="Arial"/>
          <w:szCs w:val="20"/>
        </w:rPr>
        <w:t>зарезку</w:t>
      </w:r>
      <w:proofErr w:type="spellEnd"/>
      <w:r w:rsidRPr="0066649E">
        <w:rPr>
          <w:rFonts w:ascii="Arial" w:hAnsi="Arial" w:cs="Arial"/>
          <w:szCs w:val="20"/>
        </w:rPr>
        <w:t xml:space="preserve"> бокового ствола и наклонно-направленного бурения эксплуатационной скважине № Е-141 глубиной 2800м на месторождении </w:t>
      </w:r>
      <w:proofErr w:type="spellStart"/>
      <w:r w:rsidRPr="0066649E">
        <w:rPr>
          <w:rFonts w:ascii="Arial" w:hAnsi="Arial" w:cs="Arial"/>
          <w:szCs w:val="20"/>
        </w:rPr>
        <w:t>Елемес</w:t>
      </w:r>
      <w:proofErr w:type="spellEnd"/>
      <w:r w:rsidRPr="0066649E">
        <w:rPr>
          <w:rFonts w:ascii="Arial" w:hAnsi="Arial" w:cs="Arial"/>
          <w:szCs w:val="20"/>
        </w:rPr>
        <w:t xml:space="preserve"> Северо-Западный»</w:t>
      </w:r>
      <w:r>
        <w:rPr>
          <w:rFonts w:ascii="Arial" w:hAnsi="Arial" w:cs="Arial"/>
          <w:szCs w:val="20"/>
        </w:rPr>
        <w:t xml:space="preserve"> </w:t>
      </w:r>
      <w:r w:rsidRPr="0066649E">
        <w:rPr>
          <w:rFonts w:ascii="Arial" w:hAnsi="Arial" w:cs="Arial"/>
          <w:szCs w:val="20"/>
        </w:rPr>
        <w:t>в соответствии с Приложением 2 Экологического кодекса РК (от 2 января 2021 года № 400-VI ЗРК), объект намечаемой деятельности относятся к объектам, для которых проведение оценки воздействия на окружающую среду является обязательным.</w:t>
      </w:r>
      <w:r>
        <w:rPr>
          <w:rFonts w:ascii="Arial" w:hAnsi="Arial" w:cs="Arial"/>
          <w:szCs w:val="20"/>
        </w:rPr>
        <w:t xml:space="preserve"> </w:t>
      </w:r>
    </w:p>
    <w:p w:rsidR="00D301CB" w:rsidRPr="0079055E" w:rsidRDefault="00D301CB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79055E">
        <w:rPr>
          <w:rFonts w:ascii="Arial" w:hAnsi="Arial" w:cs="Arial"/>
          <w:i w:val="0"/>
          <w:sz w:val="22"/>
          <w:szCs w:val="22"/>
        </w:rPr>
        <w:t>Проектная организация – ТОО «</w:t>
      </w:r>
      <w:r w:rsidR="00A52B9B">
        <w:rPr>
          <w:rFonts w:ascii="Arial" w:hAnsi="Arial" w:cs="Arial"/>
          <w:i w:val="0"/>
          <w:sz w:val="22"/>
          <w:szCs w:val="22"/>
          <w:lang w:val="en-US"/>
        </w:rPr>
        <w:t>BM</w:t>
      </w:r>
      <w:r w:rsidR="00A52B9B" w:rsidRPr="00A52B9B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="00A52B9B">
        <w:rPr>
          <w:rFonts w:ascii="Arial" w:hAnsi="Arial" w:cs="Arial"/>
          <w:i w:val="0"/>
          <w:sz w:val="22"/>
          <w:szCs w:val="22"/>
          <w:lang w:val="en-US"/>
        </w:rPr>
        <w:t>Ingenering</w:t>
      </w:r>
      <w:proofErr w:type="spellEnd"/>
      <w:r w:rsidRPr="0079055E">
        <w:rPr>
          <w:rFonts w:ascii="Arial" w:hAnsi="Arial" w:cs="Arial"/>
          <w:i w:val="0"/>
          <w:sz w:val="22"/>
          <w:szCs w:val="22"/>
        </w:rPr>
        <w:t xml:space="preserve">». </w:t>
      </w:r>
    </w:p>
    <w:p w:rsidR="00A52B9B" w:rsidRPr="00A52B9B" w:rsidRDefault="00A52B9B" w:rsidP="00A94128">
      <w:pPr>
        <w:spacing w:line="288" w:lineRule="auto"/>
        <w:ind w:firstLine="737"/>
        <w:jc w:val="both"/>
        <w:rPr>
          <w:rFonts w:ascii="Arial" w:hAnsi="Arial" w:cs="Arial"/>
          <w:b/>
        </w:rPr>
      </w:pPr>
    </w:p>
    <w:p w:rsidR="00A52B9B" w:rsidRPr="00A52B9B" w:rsidRDefault="00A52B9B" w:rsidP="00A94128">
      <w:pPr>
        <w:pStyle w:val="Default"/>
        <w:spacing w:line="288" w:lineRule="auto"/>
        <w:ind w:firstLine="737"/>
        <w:jc w:val="both"/>
        <w:rPr>
          <w:rFonts w:ascii="Arial" w:hAnsi="Arial" w:cs="Arial"/>
          <w:sz w:val="22"/>
          <w:szCs w:val="22"/>
        </w:rPr>
      </w:pPr>
      <w:r w:rsidRPr="00A52B9B">
        <w:rPr>
          <w:rFonts w:ascii="Arial" w:hAnsi="Arial" w:cs="Arial"/>
          <w:sz w:val="22"/>
          <w:szCs w:val="22"/>
        </w:rPr>
        <w:t xml:space="preserve">Административно площадь работ расположена в </w:t>
      </w:r>
      <w:proofErr w:type="spellStart"/>
      <w:r w:rsidRPr="00A52B9B">
        <w:rPr>
          <w:rFonts w:ascii="Arial" w:hAnsi="Arial" w:cs="Arial"/>
          <w:sz w:val="22"/>
          <w:szCs w:val="22"/>
        </w:rPr>
        <w:t>Бейнеуском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районе </w:t>
      </w:r>
      <w:proofErr w:type="spellStart"/>
      <w:r w:rsidRPr="00A52B9B">
        <w:rPr>
          <w:rFonts w:ascii="Arial" w:hAnsi="Arial" w:cs="Arial"/>
          <w:sz w:val="22"/>
          <w:szCs w:val="22"/>
        </w:rPr>
        <w:t>Мангистауской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области Республики Казахстан в 60-ти километрах юго-восточнее месторождения Тенгиз, в 30 км юго-западнее железнодорожной станции Опорная и расположена в пределах блоков ХХIХ-15-Е (частично), F (частично), XXIX-16-D (частично), E (частично), F (частично); XXX-15-В (частично), С (частично), Е (частично), F (частично); XXX-16-А (частично), В (частично) (рисунок 2). </w:t>
      </w:r>
    </w:p>
    <w:p w:rsidR="00A52B9B" w:rsidRPr="00A52B9B" w:rsidRDefault="00A52B9B" w:rsidP="00A94128">
      <w:pPr>
        <w:pStyle w:val="Default"/>
        <w:spacing w:line="288" w:lineRule="auto"/>
        <w:ind w:firstLine="737"/>
        <w:jc w:val="both"/>
        <w:rPr>
          <w:rFonts w:ascii="Arial" w:hAnsi="Arial" w:cs="Arial"/>
          <w:sz w:val="22"/>
          <w:szCs w:val="22"/>
        </w:rPr>
      </w:pPr>
      <w:r w:rsidRPr="00A52B9B">
        <w:rPr>
          <w:rFonts w:ascii="Arial" w:hAnsi="Arial" w:cs="Arial"/>
          <w:sz w:val="22"/>
          <w:szCs w:val="22"/>
        </w:rPr>
        <w:t xml:space="preserve">К востоку от площади </w:t>
      </w:r>
      <w:proofErr w:type="spellStart"/>
      <w:r w:rsidRPr="00A52B9B">
        <w:rPr>
          <w:rFonts w:ascii="Arial" w:hAnsi="Arial" w:cs="Arial"/>
          <w:sz w:val="22"/>
          <w:szCs w:val="22"/>
        </w:rPr>
        <w:t>Елемес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проходит железная дорога «</w:t>
      </w:r>
      <w:proofErr w:type="spellStart"/>
      <w:r w:rsidRPr="00A52B9B">
        <w:rPr>
          <w:rFonts w:ascii="Arial" w:hAnsi="Arial" w:cs="Arial"/>
          <w:sz w:val="22"/>
          <w:szCs w:val="22"/>
        </w:rPr>
        <w:t>Мангистау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– Атырау». Ближайшими железнодорожными станциями являются пункты Опорный и Бейнеу. Вдоль железной дороги проходит магистральный газопровод «Средняя Азия – Центр» и нефтепровод «</w:t>
      </w:r>
      <w:proofErr w:type="spellStart"/>
      <w:r w:rsidRPr="00A52B9B">
        <w:rPr>
          <w:rFonts w:ascii="Arial" w:hAnsi="Arial" w:cs="Arial"/>
          <w:sz w:val="22"/>
          <w:szCs w:val="22"/>
        </w:rPr>
        <w:t>Жанаозен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– Новокуйбышевск». Юго-восточнее площади </w:t>
      </w:r>
      <w:proofErr w:type="spellStart"/>
      <w:r w:rsidRPr="00A52B9B">
        <w:rPr>
          <w:rFonts w:ascii="Arial" w:hAnsi="Arial" w:cs="Arial"/>
          <w:sz w:val="22"/>
          <w:szCs w:val="22"/>
        </w:rPr>
        <w:t>Елемес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A52B9B">
        <w:rPr>
          <w:rFonts w:ascii="Arial" w:hAnsi="Arial" w:cs="Arial"/>
          <w:sz w:val="22"/>
          <w:szCs w:val="22"/>
        </w:rPr>
        <w:t>Айыршагыл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проходит нефтепровод «</w:t>
      </w:r>
      <w:proofErr w:type="spellStart"/>
      <w:r w:rsidRPr="00A52B9B">
        <w:rPr>
          <w:rFonts w:ascii="Arial" w:hAnsi="Arial" w:cs="Arial"/>
          <w:sz w:val="22"/>
          <w:szCs w:val="22"/>
        </w:rPr>
        <w:t>Боранкол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– Опорный». Ближайшим населенным пунктом является поселок </w:t>
      </w:r>
      <w:proofErr w:type="spellStart"/>
      <w:r w:rsidRPr="00A52B9B">
        <w:rPr>
          <w:rFonts w:ascii="Arial" w:hAnsi="Arial" w:cs="Arial"/>
          <w:sz w:val="22"/>
          <w:szCs w:val="22"/>
        </w:rPr>
        <w:t>Боранкол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, расположенный в 20 км к востоку от площади исследований. Связь с поселком </w:t>
      </w:r>
      <w:proofErr w:type="spellStart"/>
      <w:r w:rsidRPr="00A52B9B">
        <w:rPr>
          <w:rFonts w:ascii="Arial" w:hAnsi="Arial" w:cs="Arial"/>
          <w:sz w:val="22"/>
          <w:szCs w:val="22"/>
        </w:rPr>
        <w:t>Боранкол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и станцией Опорная осуществляется по грунтовым дорогам, а с расположенным к северу крупным населенным пунктом </w:t>
      </w:r>
      <w:proofErr w:type="spellStart"/>
      <w:r w:rsidRPr="00A52B9B">
        <w:rPr>
          <w:rFonts w:ascii="Arial" w:hAnsi="Arial" w:cs="Arial"/>
          <w:sz w:val="22"/>
          <w:szCs w:val="22"/>
        </w:rPr>
        <w:t>Кулсары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– по дороге с твердым покрытием. Районный центр и железнодорожная станция </w:t>
      </w:r>
      <w:proofErr w:type="spellStart"/>
      <w:r w:rsidRPr="00A52B9B">
        <w:rPr>
          <w:rFonts w:ascii="Arial" w:hAnsi="Arial" w:cs="Arial"/>
          <w:sz w:val="22"/>
          <w:szCs w:val="22"/>
        </w:rPr>
        <w:t>Кулсары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расположены в 100 км к северу от площади </w:t>
      </w:r>
      <w:proofErr w:type="spellStart"/>
      <w:r w:rsidRPr="00A52B9B">
        <w:rPr>
          <w:rFonts w:ascii="Arial" w:hAnsi="Arial" w:cs="Arial"/>
          <w:sz w:val="22"/>
          <w:szCs w:val="22"/>
        </w:rPr>
        <w:t>Елемес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 Южный. Указанные населенные пункты и город Атырау связаны между собой автодорогами с гравийно-щебеночным и асфальтовым покрытием. </w:t>
      </w:r>
    </w:p>
    <w:p w:rsidR="00A52B9B" w:rsidRPr="00A52B9B" w:rsidRDefault="00A52B9B" w:rsidP="00A94128">
      <w:pPr>
        <w:pStyle w:val="Default"/>
        <w:spacing w:line="288" w:lineRule="auto"/>
        <w:ind w:firstLine="737"/>
        <w:jc w:val="both"/>
        <w:rPr>
          <w:rFonts w:ascii="Arial" w:hAnsi="Arial" w:cs="Arial"/>
          <w:sz w:val="22"/>
          <w:szCs w:val="22"/>
        </w:rPr>
      </w:pPr>
      <w:r w:rsidRPr="00A52B9B">
        <w:rPr>
          <w:rFonts w:ascii="Arial" w:hAnsi="Arial" w:cs="Arial"/>
          <w:sz w:val="22"/>
          <w:szCs w:val="22"/>
        </w:rPr>
        <w:t xml:space="preserve">По северной части участка проходит дорога «Опорный – </w:t>
      </w:r>
      <w:proofErr w:type="spellStart"/>
      <w:r w:rsidRPr="00A52B9B">
        <w:rPr>
          <w:rFonts w:ascii="Arial" w:hAnsi="Arial" w:cs="Arial"/>
          <w:sz w:val="22"/>
          <w:szCs w:val="22"/>
        </w:rPr>
        <w:t>Саркамыс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». В юго-восточной части участка исследований проходит нефтепровод от месторождения </w:t>
      </w:r>
      <w:proofErr w:type="spellStart"/>
      <w:r w:rsidRPr="00A52B9B">
        <w:rPr>
          <w:rFonts w:ascii="Arial" w:hAnsi="Arial" w:cs="Arial"/>
          <w:sz w:val="22"/>
          <w:szCs w:val="22"/>
        </w:rPr>
        <w:t>Боранкол</w:t>
      </w:r>
      <w:proofErr w:type="spellEnd"/>
      <w:r w:rsidRPr="00A52B9B">
        <w:rPr>
          <w:rFonts w:ascii="Arial" w:hAnsi="Arial" w:cs="Arial"/>
          <w:sz w:val="22"/>
          <w:szCs w:val="22"/>
        </w:rPr>
        <w:t xml:space="preserve">. Параллельно нефтепроводу идет грейдерная дорога. </w:t>
      </w:r>
    </w:p>
    <w:p w:rsidR="00A52B9B" w:rsidRPr="00A52B9B" w:rsidRDefault="00A52B9B" w:rsidP="00A94128">
      <w:pPr>
        <w:spacing w:line="288" w:lineRule="auto"/>
        <w:ind w:firstLine="737"/>
        <w:jc w:val="both"/>
        <w:rPr>
          <w:rFonts w:ascii="Arial" w:hAnsi="Arial" w:cs="Arial"/>
          <w:b/>
        </w:rPr>
      </w:pPr>
    </w:p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b/>
          <w:szCs w:val="20"/>
        </w:rPr>
        <w:t>Продолжительность цикла строительства скважины.</w:t>
      </w:r>
      <w:r w:rsidRPr="00FD6E1A">
        <w:rPr>
          <w:rFonts w:ascii="Arial" w:hAnsi="Arial" w:cs="Arial"/>
          <w:szCs w:val="20"/>
        </w:rPr>
        <w:t xml:space="preserve"> Процесс ведения работ по строительству скважины будет состоять из следующих этапов (всего 74 суток):</w:t>
      </w:r>
    </w:p>
    <w:p w:rsidR="00A52B9B" w:rsidRPr="00FD6E1A" w:rsidRDefault="00A52B9B" w:rsidP="00A94128">
      <w:pPr>
        <w:numPr>
          <w:ilvl w:val="0"/>
          <w:numId w:val="10"/>
        </w:numPr>
        <w:tabs>
          <w:tab w:val="left" w:pos="993"/>
        </w:tabs>
        <w:spacing w:line="288" w:lineRule="auto"/>
        <w:ind w:left="0"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>строительно-монтажные работы (мобилизация, монтаж) - 4,0 суток;</w:t>
      </w:r>
    </w:p>
    <w:p w:rsidR="00A52B9B" w:rsidRPr="00FD6E1A" w:rsidRDefault="00A52B9B" w:rsidP="00A94128">
      <w:pPr>
        <w:numPr>
          <w:ilvl w:val="0"/>
          <w:numId w:val="10"/>
        </w:numPr>
        <w:tabs>
          <w:tab w:val="left" w:pos="993"/>
        </w:tabs>
        <w:spacing w:line="288" w:lineRule="auto"/>
        <w:ind w:left="0"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>подготовительные работы к бурению – 3,0 суток;</w:t>
      </w:r>
    </w:p>
    <w:p w:rsidR="00A52B9B" w:rsidRPr="00FD6E1A" w:rsidRDefault="00A52B9B" w:rsidP="00A94128">
      <w:pPr>
        <w:numPr>
          <w:ilvl w:val="0"/>
          <w:numId w:val="10"/>
        </w:numPr>
        <w:tabs>
          <w:tab w:val="left" w:pos="993"/>
        </w:tabs>
        <w:spacing w:line="288" w:lineRule="auto"/>
        <w:ind w:left="0"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 xml:space="preserve">бурение и крепление – </w:t>
      </w:r>
      <w:r w:rsidRPr="00FD6E1A">
        <w:rPr>
          <w:rFonts w:ascii="Arial" w:hAnsi="Arial" w:cs="Arial"/>
          <w:szCs w:val="20"/>
          <w:lang w:val="kk-KZ"/>
        </w:rPr>
        <w:t>47,0</w:t>
      </w:r>
      <w:r w:rsidRPr="00FD6E1A">
        <w:rPr>
          <w:rFonts w:ascii="Arial" w:hAnsi="Arial" w:cs="Arial"/>
          <w:szCs w:val="20"/>
        </w:rPr>
        <w:t xml:space="preserve"> суток;</w:t>
      </w:r>
    </w:p>
    <w:p w:rsidR="00A52B9B" w:rsidRDefault="00A52B9B" w:rsidP="00A94128">
      <w:pPr>
        <w:numPr>
          <w:ilvl w:val="0"/>
          <w:numId w:val="10"/>
        </w:numPr>
        <w:tabs>
          <w:tab w:val="left" w:pos="993"/>
        </w:tabs>
        <w:spacing w:line="288" w:lineRule="auto"/>
        <w:ind w:left="0"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>испытание в эксплуатационной колонне – 20,0 суток</w:t>
      </w:r>
    </w:p>
    <w:p w:rsidR="00A52B9B" w:rsidRPr="00FD6E1A" w:rsidRDefault="00A52B9B" w:rsidP="00A94128">
      <w:pPr>
        <w:tabs>
          <w:tab w:val="left" w:pos="993"/>
        </w:tabs>
        <w:spacing w:line="288" w:lineRule="auto"/>
        <w:ind w:firstLine="73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срок намечаемой деятельности 2026 год</w:t>
      </w:r>
    </w:p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 xml:space="preserve">Бурение </w:t>
      </w:r>
      <w:bookmarkStart w:id="0" w:name="_Hlk179897950"/>
      <w:bookmarkStart w:id="1" w:name="_Hlk179897933"/>
      <w:r w:rsidRPr="00FD6E1A">
        <w:rPr>
          <w:rFonts w:ascii="Arial" w:hAnsi="Arial" w:cs="Arial"/>
          <w:szCs w:val="20"/>
        </w:rPr>
        <w:t xml:space="preserve">добывающей скважины будет осуществляться с помощью буровой установки грузоподъемностью не менее 60 т. </w:t>
      </w:r>
      <w:bookmarkEnd w:id="0"/>
    </w:p>
    <w:bookmarkEnd w:id="1"/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 xml:space="preserve">Буровая установка должна иметь 4-х ступенчатую систему очистки, которая обеспечит соблюдения проектных параметров промывочной жидкости, тем самым обеспечивая минимальное воздействие промывочной жидкости на проницаемые (продуктивные) пласты. </w:t>
      </w:r>
    </w:p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>Основные проектные данные следующие: Проектная коммерческая скорость бурения составляет 1671,17 м/ст. месяц.</w:t>
      </w:r>
    </w:p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lastRenderedPageBreak/>
        <w:t xml:space="preserve">Общая продолжительность строительства скважины – 39,0 </w:t>
      </w:r>
      <w:proofErr w:type="spellStart"/>
      <w:proofErr w:type="gramStart"/>
      <w:r w:rsidRPr="00FD6E1A">
        <w:rPr>
          <w:rFonts w:ascii="Arial" w:hAnsi="Arial" w:cs="Arial"/>
          <w:szCs w:val="20"/>
        </w:rPr>
        <w:t>сут</w:t>
      </w:r>
      <w:proofErr w:type="spellEnd"/>
      <w:r w:rsidRPr="00FD6E1A">
        <w:rPr>
          <w:rFonts w:ascii="Arial" w:hAnsi="Arial" w:cs="Arial"/>
          <w:szCs w:val="20"/>
        </w:rPr>
        <w:t>.,</w:t>
      </w:r>
      <w:proofErr w:type="gramEnd"/>
      <w:r w:rsidRPr="00FD6E1A">
        <w:rPr>
          <w:rFonts w:ascii="Arial" w:hAnsi="Arial" w:cs="Arial"/>
          <w:szCs w:val="20"/>
        </w:rPr>
        <w:t xml:space="preserve"> с учетом монтажа БУ, бурения, крепления и освоения.</w:t>
      </w:r>
    </w:p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>Проектная глубина по вертикали/по стволу –</w:t>
      </w:r>
      <w:r w:rsidRPr="00FD6E1A">
        <w:rPr>
          <w:rFonts w:ascii="Arial" w:hAnsi="Arial" w:cs="Arial"/>
          <w:szCs w:val="20"/>
          <w:lang w:val="kk-KZ"/>
        </w:rPr>
        <w:t xml:space="preserve"> </w:t>
      </w:r>
      <w:r w:rsidRPr="00FD6E1A">
        <w:rPr>
          <w:rFonts w:ascii="Arial" w:eastAsia="Calibri" w:hAnsi="Arial" w:cs="Arial"/>
          <w:szCs w:val="20"/>
        </w:rPr>
        <w:t>2346,3/2807,0 м.</w:t>
      </w:r>
      <w:r w:rsidRPr="00FD6E1A">
        <w:rPr>
          <w:rFonts w:ascii="Arial" w:hAnsi="Arial" w:cs="Arial"/>
          <w:szCs w:val="20"/>
        </w:rPr>
        <w:t xml:space="preserve"> </w:t>
      </w:r>
    </w:p>
    <w:p w:rsidR="00A52B9B" w:rsidRPr="00FD6E1A" w:rsidRDefault="00A52B9B" w:rsidP="00A94128">
      <w:pPr>
        <w:spacing w:line="288" w:lineRule="auto"/>
        <w:ind w:firstLine="737"/>
        <w:jc w:val="both"/>
        <w:rPr>
          <w:rFonts w:ascii="Arial" w:hAnsi="Arial" w:cs="Arial"/>
          <w:szCs w:val="20"/>
        </w:rPr>
      </w:pPr>
      <w:r w:rsidRPr="00FD6E1A">
        <w:rPr>
          <w:rFonts w:ascii="Arial" w:hAnsi="Arial" w:cs="Arial"/>
          <w:szCs w:val="20"/>
        </w:rPr>
        <w:t xml:space="preserve">Установка оснащена современным основным и вспомогательным буровым оборудованием, средствами механизации, автоматизации и контроля технологических процессов, удовлетворяет требованиям техники безопасности и противопожарной безопасности, требованиям охраны окружающей природной среды. </w:t>
      </w:r>
    </w:p>
    <w:p w:rsidR="00A52B9B" w:rsidRPr="00A94128" w:rsidRDefault="00A52B9B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FD6E1A">
        <w:rPr>
          <w:rFonts w:ascii="Arial" w:hAnsi="Arial" w:cs="Arial"/>
          <w:szCs w:val="20"/>
        </w:rPr>
        <w:t xml:space="preserve">Основными факторами, позволяющими достичь высоких технико-экономических показателей бурения, являются: выбор рациональной конструкции скважин, применение </w:t>
      </w:r>
      <w:r w:rsidRPr="00A94128">
        <w:rPr>
          <w:rFonts w:ascii="Arial" w:hAnsi="Arial" w:cs="Arial"/>
        </w:rPr>
        <w:t xml:space="preserve">эффективных передовых технологий, применение качественного полимерного бурового раствора. </w:t>
      </w:r>
    </w:p>
    <w:p w:rsidR="00A52B9B" w:rsidRPr="00A94128" w:rsidRDefault="00A52B9B" w:rsidP="00A94128">
      <w:pPr>
        <w:spacing w:line="288" w:lineRule="auto"/>
        <w:ind w:firstLine="737"/>
        <w:jc w:val="both"/>
        <w:rPr>
          <w:rFonts w:ascii="Arial" w:hAnsi="Arial" w:cs="Arial"/>
        </w:rPr>
      </w:pPr>
      <w:bookmarkStart w:id="2" w:name="_Hlk179898080"/>
      <w:r w:rsidRPr="00A94128">
        <w:rPr>
          <w:rFonts w:ascii="Arial" w:hAnsi="Arial" w:cs="Arial"/>
        </w:rPr>
        <w:t xml:space="preserve">Конструкция скважины принята в соответствии с утвержденным Техническим заданием на проектирование, выданное ЧК </w:t>
      </w:r>
      <w:proofErr w:type="spellStart"/>
      <w:r w:rsidRPr="00A94128">
        <w:rPr>
          <w:rFonts w:ascii="Arial" w:hAnsi="Arial" w:cs="Arial"/>
        </w:rPr>
        <w:t>Absolute</w:t>
      </w:r>
      <w:proofErr w:type="spellEnd"/>
      <w:r w:rsidRPr="00A94128">
        <w:rPr>
          <w:rFonts w:ascii="Arial" w:hAnsi="Arial" w:cs="Arial"/>
        </w:rPr>
        <w:t xml:space="preserve"> </w:t>
      </w:r>
      <w:proofErr w:type="spellStart"/>
      <w:r w:rsidRPr="00A94128">
        <w:rPr>
          <w:rFonts w:ascii="Arial" w:hAnsi="Arial" w:cs="Arial"/>
        </w:rPr>
        <w:t>Oil</w:t>
      </w:r>
      <w:proofErr w:type="spellEnd"/>
      <w:r w:rsidRPr="00A94128">
        <w:rPr>
          <w:rFonts w:ascii="Arial" w:hAnsi="Arial" w:cs="Arial"/>
        </w:rPr>
        <w:t xml:space="preserve"> LTD. </w:t>
      </w:r>
      <w:bookmarkStart w:id="3" w:name="_GoBack"/>
      <w:bookmarkEnd w:id="3"/>
    </w:p>
    <w:bookmarkEnd w:id="2"/>
    <w:p w:rsidR="00A52B9B" w:rsidRPr="00A94128" w:rsidRDefault="00A52B9B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</w:rPr>
        <w:t>Данный проект является основным документом</w:t>
      </w:r>
      <w:r w:rsidRPr="00A94128">
        <w:rPr>
          <w:rFonts w:ascii="Arial" w:hAnsi="Arial" w:cs="Arial"/>
          <w:lang w:val="kk-KZ"/>
        </w:rPr>
        <w:t xml:space="preserve"> </w:t>
      </w:r>
      <w:r w:rsidRPr="00A94128">
        <w:rPr>
          <w:rFonts w:ascii="Arial" w:hAnsi="Arial" w:cs="Arial"/>
        </w:rPr>
        <w:t>на</w:t>
      </w:r>
      <w:r w:rsidRPr="00A94128">
        <w:rPr>
          <w:rFonts w:ascii="Arial" w:hAnsi="Arial" w:cs="Arial"/>
          <w:lang w:val="kk-KZ"/>
        </w:rPr>
        <w:t xml:space="preserve"> </w:t>
      </w:r>
      <w:r w:rsidRPr="00A94128">
        <w:rPr>
          <w:rFonts w:ascii="Arial" w:hAnsi="Arial" w:cs="Arial"/>
        </w:rPr>
        <w:t>строительство добывающей скважины проектной глубиной 2270 м</w:t>
      </w:r>
      <w:r w:rsidRPr="00A94128">
        <w:rPr>
          <w:rFonts w:ascii="Arial" w:hAnsi="Arial" w:cs="Arial"/>
          <w:bCs/>
        </w:rPr>
        <w:t>.</w:t>
      </w:r>
    </w:p>
    <w:p w:rsidR="00A52B9B" w:rsidRPr="00A94128" w:rsidRDefault="00A52B9B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  <w:b/>
        </w:rPr>
        <w:t>Продолжительность цикла строительства скважины.</w:t>
      </w:r>
      <w:r w:rsidRPr="00A94128">
        <w:rPr>
          <w:rFonts w:ascii="Arial" w:hAnsi="Arial" w:cs="Arial"/>
        </w:rPr>
        <w:t xml:space="preserve"> Процесс ведения работ по строительству скважины будет состоять из следующих этапов (всего 74 суток)</w:t>
      </w:r>
      <w:r w:rsidR="00A94128" w:rsidRPr="00A94128">
        <w:rPr>
          <w:rFonts w:ascii="Arial" w:hAnsi="Arial" w:cs="Arial"/>
        </w:rPr>
        <w:t>.</w:t>
      </w:r>
    </w:p>
    <w:p w:rsidR="00A94128" w:rsidRPr="00A94128" w:rsidRDefault="00A94128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</w:rPr>
        <w:t>Координаты объекта: Широта: 46°02'05"С, Долгота: 54°00'08"В.</w:t>
      </w:r>
    </w:p>
    <w:p w:rsidR="00FC6548" w:rsidRPr="00A94128" w:rsidRDefault="00FC6548" w:rsidP="00A94128">
      <w:pPr>
        <w:pStyle w:val="a3"/>
        <w:spacing w:line="288" w:lineRule="auto"/>
        <w:ind w:left="0" w:firstLine="737"/>
        <w:jc w:val="left"/>
        <w:rPr>
          <w:rFonts w:ascii="Arial" w:hAnsi="Arial" w:cs="Arial"/>
          <w:b/>
          <w:sz w:val="22"/>
          <w:szCs w:val="22"/>
        </w:rPr>
      </w:pPr>
    </w:p>
    <w:p w:rsidR="00FC6548" w:rsidRPr="00A94128" w:rsidRDefault="00D301CB" w:rsidP="00A94128">
      <w:pPr>
        <w:pStyle w:val="2"/>
        <w:numPr>
          <w:ilvl w:val="0"/>
          <w:numId w:val="3"/>
        </w:numPr>
        <w:tabs>
          <w:tab w:val="left" w:pos="987"/>
        </w:tabs>
        <w:spacing w:line="288" w:lineRule="auto"/>
        <w:ind w:left="0" w:firstLine="737"/>
        <w:jc w:val="both"/>
        <w:rPr>
          <w:rFonts w:ascii="Arial" w:hAnsi="Arial" w:cs="Arial"/>
          <w:sz w:val="22"/>
          <w:szCs w:val="22"/>
        </w:rPr>
      </w:pPr>
      <w:r w:rsidRPr="00A94128">
        <w:rPr>
          <w:rFonts w:ascii="Arial" w:hAnsi="Arial" w:cs="Arial"/>
          <w:sz w:val="22"/>
          <w:szCs w:val="22"/>
        </w:rPr>
        <w:t>обоснование предельных количественных и качественных показателей эмиссий, физических воздействий на окружающую среду;</w:t>
      </w:r>
    </w:p>
    <w:p w:rsidR="00A94128" w:rsidRPr="00A94128" w:rsidRDefault="00A94128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</w:rPr>
        <w:t xml:space="preserve">В целом по территории буровой площадки выявлено </w:t>
      </w:r>
      <w:r w:rsidRPr="00A94128">
        <w:rPr>
          <w:rFonts w:ascii="Arial" w:hAnsi="Arial" w:cs="Arial"/>
          <w:lang w:val="kk-KZ"/>
        </w:rPr>
        <w:t>26</w:t>
      </w:r>
      <w:r w:rsidRPr="00A94128">
        <w:rPr>
          <w:rFonts w:ascii="Arial" w:hAnsi="Arial" w:cs="Arial"/>
        </w:rPr>
        <w:t xml:space="preserve"> источников загрязнения, в том числе: </w:t>
      </w:r>
    </w:p>
    <w:p w:rsidR="00A94128" w:rsidRPr="00A94128" w:rsidRDefault="00A94128" w:rsidP="00A94128">
      <w:pPr>
        <w:widowControl/>
        <w:numPr>
          <w:ilvl w:val="0"/>
          <w:numId w:val="11"/>
        </w:numPr>
        <w:adjustRightInd w:val="0"/>
        <w:spacing w:line="288" w:lineRule="auto"/>
        <w:ind w:left="0" w:firstLine="737"/>
        <w:contextualSpacing/>
        <w:jc w:val="both"/>
        <w:rPr>
          <w:rFonts w:ascii="Arial" w:eastAsia="Calibri" w:hAnsi="Arial" w:cs="Arial"/>
        </w:rPr>
      </w:pPr>
      <w:r w:rsidRPr="00A94128">
        <w:rPr>
          <w:rFonts w:ascii="Arial" w:eastAsia="Calibri" w:hAnsi="Arial" w:cs="Arial"/>
          <w:i/>
          <w:iCs/>
        </w:rPr>
        <w:t xml:space="preserve">организованные – 11 единицы; </w:t>
      </w:r>
    </w:p>
    <w:p w:rsidR="00A94128" w:rsidRPr="00A94128" w:rsidRDefault="00A94128" w:rsidP="00A94128">
      <w:pPr>
        <w:widowControl/>
        <w:numPr>
          <w:ilvl w:val="0"/>
          <w:numId w:val="11"/>
        </w:numPr>
        <w:adjustRightInd w:val="0"/>
        <w:spacing w:line="288" w:lineRule="auto"/>
        <w:ind w:left="0" w:firstLine="737"/>
        <w:contextualSpacing/>
        <w:jc w:val="both"/>
        <w:rPr>
          <w:rFonts w:ascii="Arial" w:eastAsia="Calibri" w:hAnsi="Arial" w:cs="Arial"/>
        </w:rPr>
      </w:pPr>
      <w:r w:rsidRPr="00A94128">
        <w:rPr>
          <w:rFonts w:ascii="Arial" w:eastAsia="Calibri" w:hAnsi="Arial" w:cs="Arial"/>
          <w:i/>
          <w:iCs/>
        </w:rPr>
        <w:t xml:space="preserve">неорганизованные – 15 единиц. </w:t>
      </w:r>
    </w:p>
    <w:p w:rsidR="00A94128" w:rsidRPr="00A94128" w:rsidRDefault="00A94128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</w:rPr>
        <w:t>В выбросах при всех этапах работ присутствуют вредные вещества 1, 2, 3 и 4 классов опасности:</w:t>
      </w:r>
    </w:p>
    <w:p w:rsidR="00A94128" w:rsidRPr="00A94128" w:rsidRDefault="00A94128" w:rsidP="00A94128">
      <w:pPr>
        <w:widowControl/>
        <w:numPr>
          <w:ilvl w:val="0"/>
          <w:numId w:val="12"/>
        </w:numPr>
        <w:autoSpaceDE/>
        <w:autoSpaceDN/>
        <w:spacing w:line="288" w:lineRule="auto"/>
        <w:ind w:left="0" w:firstLine="737"/>
        <w:contextualSpacing/>
        <w:jc w:val="both"/>
        <w:rPr>
          <w:rFonts w:ascii="Arial" w:eastAsia="Calibri" w:hAnsi="Arial" w:cs="Arial"/>
        </w:rPr>
      </w:pPr>
      <w:proofErr w:type="spellStart"/>
      <w:r w:rsidRPr="00A94128">
        <w:rPr>
          <w:rFonts w:ascii="Arial" w:eastAsia="Calibri" w:hAnsi="Arial" w:cs="Arial"/>
        </w:rPr>
        <w:t>высокоопасные</w:t>
      </w:r>
      <w:proofErr w:type="spellEnd"/>
      <w:r w:rsidRPr="00A94128">
        <w:rPr>
          <w:rFonts w:ascii="Arial" w:eastAsia="Calibri" w:hAnsi="Arial" w:cs="Arial"/>
        </w:rPr>
        <w:t xml:space="preserve"> - диоксид азота, формальдегид, сероводород;</w:t>
      </w:r>
    </w:p>
    <w:p w:rsidR="00A94128" w:rsidRPr="00A94128" w:rsidRDefault="00A94128" w:rsidP="00A94128">
      <w:pPr>
        <w:widowControl/>
        <w:numPr>
          <w:ilvl w:val="0"/>
          <w:numId w:val="12"/>
        </w:numPr>
        <w:autoSpaceDE/>
        <w:autoSpaceDN/>
        <w:spacing w:line="288" w:lineRule="auto"/>
        <w:ind w:left="0" w:firstLine="737"/>
        <w:contextualSpacing/>
        <w:jc w:val="both"/>
        <w:rPr>
          <w:rFonts w:ascii="Arial" w:eastAsia="Calibri" w:hAnsi="Arial" w:cs="Arial"/>
        </w:rPr>
      </w:pPr>
      <w:r w:rsidRPr="00A94128">
        <w:rPr>
          <w:rFonts w:ascii="Arial" w:eastAsia="Calibri" w:hAnsi="Arial" w:cs="Arial"/>
        </w:rPr>
        <w:t xml:space="preserve">опасные - оксид азота, диоксид серы; </w:t>
      </w:r>
    </w:p>
    <w:p w:rsidR="00A94128" w:rsidRPr="00A94128" w:rsidRDefault="00A94128" w:rsidP="00A94128">
      <w:pPr>
        <w:adjustRightInd w:val="0"/>
        <w:spacing w:line="288" w:lineRule="auto"/>
        <w:ind w:firstLine="737"/>
        <w:jc w:val="both"/>
        <w:rPr>
          <w:rFonts w:ascii="Arial" w:eastAsia="Calibri" w:hAnsi="Arial" w:cs="Arial"/>
        </w:rPr>
      </w:pPr>
      <w:r w:rsidRPr="00A94128">
        <w:rPr>
          <w:rFonts w:ascii="Arial" w:eastAsia="Calibri" w:hAnsi="Arial" w:cs="Arial"/>
        </w:rPr>
        <w:t>малоопасные - углеводороды, оксид углерода</w:t>
      </w:r>
    </w:p>
    <w:p w:rsidR="00A94128" w:rsidRPr="00A94128" w:rsidRDefault="00A94128" w:rsidP="00A94128">
      <w:pPr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</w:rPr>
        <w:t xml:space="preserve">Нормативы НДВ в целом за период </w:t>
      </w:r>
      <w:proofErr w:type="spellStart"/>
      <w:r w:rsidRPr="00A94128">
        <w:rPr>
          <w:rFonts w:ascii="Arial" w:hAnsi="Arial" w:cs="Arial"/>
        </w:rPr>
        <w:t>зарезки</w:t>
      </w:r>
      <w:proofErr w:type="spellEnd"/>
      <w:r w:rsidRPr="00A94128">
        <w:rPr>
          <w:rFonts w:ascii="Arial" w:hAnsi="Arial" w:cs="Arial"/>
        </w:rPr>
        <w:t xml:space="preserve"> бокового ствола скважины, составит – 32,76426 г/сек и </w:t>
      </w:r>
      <w:bookmarkStart w:id="4" w:name="_Hlk179899035"/>
      <w:r w:rsidRPr="00A94128">
        <w:rPr>
          <w:rFonts w:ascii="Arial" w:hAnsi="Arial" w:cs="Arial"/>
        </w:rPr>
        <w:t xml:space="preserve">30,21315 </w:t>
      </w:r>
      <w:bookmarkEnd w:id="4"/>
      <w:r w:rsidRPr="00A94128">
        <w:rPr>
          <w:rFonts w:ascii="Arial" w:hAnsi="Arial" w:cs="Arial"/>
        </w:rPr>
        <w:t>т/год.</w:t>
      </w:r>
    </w:p>
    <w:p w:rsidR="00462EBF" w:rsidRPr="00A94128" w:rsidRDefault="00462EBF" w:rsidP="00A94128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  <w:r w:rsidRPr="00A94128">
        <w:rPr>
          <w:rFonts w:ascii="Arial" w:hAnsi="Arial" w:cs="Arial"/>
        </w:rPr>
        <w:t>В атмосферу будут выбрасываться вещества 21-го наименования.</w:t>
      </w:r>
    </w:p>
    <w:p w:rsidR="0034464E" w:rsidRPr="00A94128" w:rsidRDefault="0034464E" w:rsidP="00A94128">
      <w:pPr>
        <w:adjustRightInd w:val="0"/>
        <w:spacing w:line="288" w:lineRule="auto"/>
        <w:ind w:firstLine="737"/>
        <w:jc w:val="both"/>
        <w:rPr>
          <w:rFonts w:ascii="Arial" w:hAnsi="Arial" w:cs="Arial"/>
        </w:rPr>
      </w:pPr>
    </w:p>
    <w:p w:rsidR="00FC6548" w:rsidRPr="00A94128" w:rsidRDefault="00D301CB" w:rsidP="00A94128">
      <w:pPr>
        <w:pStyle w:val="2"/>
        <w:numPr>
          <w:ilvl w:val="0"/>
          <w:numId w:val="3"/>
        </w:numPr>
        <w:tabs>
          <w:tab w:val="left" w:pos="974"/>
        </w:tabs>
        <w:spacing w:line="288" w:lineRule="auto"/>
        <w:ind w:left="0" w:firstLine="737"/>
        <w:jc w:val="both"/>
        <w:rPr>
          <w:rFonts w:ascii="Arial" w:hAnsi="Arial" w:cs="Arial"/>
          <w:sz w:val="22"/>
          <w:szCs w:val="22"/>
        </w:rPr>
      </w:pPr>
      <w:r w:rsidRPr="00A94128">
        <w:rPr>
          <w:rFonts w:ascii="Arial" w:hAnsi="Arial" w:cs="Arial"/>
          <w:sz w:val="22"/>
          <w:szCs w:val="22"/>
        </w:rPr>
        <w:t>обоснование</w:t>
      </w:r>
      <w:r w:rsidRPr="00A94128">
        <w:rPr>
          <w:rFonts w:ascii="Arial" w:hAnsi="Arial" w:cs="Arial"/>
          <w:spacing w:val="9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предельного</w:t>
      </w:r>
      <w:r w:rsidRPr="00A94128">
        <w:rPr>
          <w:rFonts w:ascii="Arial" w:hAnsi="Arial" w:cs="Arial"/>
          <w:spacing w:val="15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количества</w:t>
      </w:r>
      <w:r w:rsidRPr="00A94128">
        <w:rPr>
          <w:rFonts w:ascii="Arial" w:hAnsi="Arial" w:cs="Arial"/>
          <w:spacing w:val="12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накопления</w:t>
      </w:r>
      <w:r w:rsidRPr="00A94128">
        <w:rPr>
          <w:rFonts w:ascii="Arial" w:hAnsi="Arial" w:cs="Arial"/>
          <w:spacing w:val="15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отходов</w:t>
      </w:r>
      <w:r w:rsidRPr="00A94128">
        <w:rPr>
          <w:rFonts w:ascii="Arial" w:hAnsi="Arial" w:cs="Arial"/>
          <w:spacing w:val="15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по</w:t>
      </w:r>
      <w:r w:rsidRPr="00A94128">
        <w:rPr>
          <w:rFonts w:ascii="Arial" w:hAnsi="Arial" w:cs="Arial"/>
          <w:spacing w:val="15"/>
          <w:sz w:val="22"/>
          <w:szCs w:val="22"/>
        </w:rPr>
        <w:t xml:space="preserve"> </w:t>
      </w:r>
      <w:r w:rsidRPr="00A94128">
        <w:rPr>
          <w:rFonts w:ascii="Arial" w:hAnsi="Arial" w:cs="Arial"/>
          <w:sz w:val="22"/>
          <w:szCs w:val="22"/>
        </w:rPr>
        <w:t>их</w:t>
      </w:r>
      <w:r w:rsidRPr="00A94128">
        <w:rPr>
          <w:rFonts w:ascii="Arial" w:hAnsi="Arial" w:cs="Arial"/>
          <w:spacing w:val="16"/>
          <w:sz w:val="22"/>
          <w:szCs w:val="22"/>
        </w:rPr>
        <w:t xml:space="preserve"> </w:t>
      </w:r>
      <w:r w:rsidRPr="00A94128">
        <w:rPr>
          <w:rFonts w:ascii="Arial" w:hAnsi="Arial" w:cs="Arial"/>
          <w:spacing w:val="-2"/>
          <w:sz w:val="22"/>
          <w:szCs w:val="22"/>
        </w:rPr>
        <w:t>видам;</w:t>
      </w:r>
    </w:p>
    <w:p w:rsidR="00462EBF" w:rsidRPr="00A94128" w:rsidRDefault="00462EBF" w:rsidP="00A94128">
      <w:pPr>
        <w:pStyle w:val="2"/>
        <w:tabs>
          <w:tab w:val="left" w:pos="974"/>
        </w:tabs>
        <w:spacing w:line="288" w:lineRule="auto"/>
        <w:ind w:left="0" w:firstLine="737"/>
        <w:rPr>
          <w:rFonts w:ascii="Arial" w:eastAsia="Calibri" w:hAnsi="Arial" w:cs="Arial"/>
          <w:sz w:val="22"/>
          <w:szCs w:val="22"/>
        </w:rPr>
      </w:pPr>
      <w:r w:rsidRPr="00A94128">
        <w:rPr>
          <w:rFonts w:ascii="Arial" w:eastAsia="Calibri" w:hAnsi="Arial" w:cs="Arial"/>
          <w:sz w:val="22"/>
          <w:szCs w:val="22"/>
        </w:rPr>
        <w:t xml:space="preserve">Виды отходов определяются на основании Классификатора отходов (Приказ </w:t>
      </w:r>
      <w:proofErr w:type="spellStart"/>
      <w:r w:rsidRPr="00A94128">
        <w:rPr>
          <w:rFonts w:ascii="Arial" w:eastAsia="Calibri" w:hAnsi="Arial" w:cs="Arial"/>
          <w:sz w:val="22"/>
          <w:szCs w:val="22"/>
        </w:rPr>
        <w:t>и.о</w:t>
      </w:r>
      <w:proofErr w:type="spellEnd"/>
      <w:r w:rsidRPr="00A94128">
        <w:rPr>
          <w:rFonts w:ascii="Arial" w:eastAsia="Calibri" w:hAnsi="Arial" w:cs="Arial"/>
          <w:sz w:val="22"/>
          <w:szCs w:val="22"/>
        </w:rPr>
        <w:t xml:space="preserve">. Министра экологии, геологии и природных ресурсов Республики Казахстан от 6 августа 2021 года № 314). Виды отходов относятся к опасным или неопасным в соответствии с классификатором отходов. Каждый вид отходов в классификаторе отходов идентифицируется путем присвоения шестизначного кода. </w:t>
      </w:r>
    </w:p>
    <w:p w:rsidR="00A94128" w:rsidRPr="00A94128" w:rsidRDefault="00A94128" w:rsidP="00A94128">
      <w:pPr>
        <w:adjustRightInd w:val="0"/>
        <w:spacing w:line="288" w:lineRule="auto"/>
        <w:ind w:firstLine="737"/>
        <w:jc w:val="both"/>
        <w:rPr>
          <w:rFonts w:ascii="Arial" w:eastAsia="Calibri" w:hAnsi="Arial" w:cs="Arial"/>
        </w:rPr>
      </w:pPr>
      <w:r w:rsidRPr="00A94128">
        <w:rPr>
          <w:rFonts w:ascii="Arial" w:eastAsia="Calibri" w:hAnsi="Arial" w:cs="Arial"/>
        </w:rPr>
        <w:t xml:space="preserve">Отходы бурения- Отходы производства - В процессе бурения скважины - </w:t>
      </w:r>
      <w:r w:rsidRPr="00A94128">
        <w:rPr>
          <w:rFonts w:ascii="Arial" w:hAnsi="Arial" w:cs="Arial"/>
        </w:rPr>
        <w:t>Буровой шлам (</w:t>
      </w:r>
      <w:r w:rsidRPr="00A94128">
        <w:rPr>
          <w:rFonts w:ascii="Arial" w:hAnsi="Arial" w:cs="Arial"/>
          <w:color w:val="000000"/>
        </w:rPr>
        <w:t>01 05 05*</w:t>
      </w:r>
      <w:r w:rsidRPr="00A94128">
        <w:rPr>
          <w:rFonts w:ascii="Arial" w:hAnsi="Arial" w:cs="Arial"/>
        </w:rPr>
        <w:t xml:space="preserve">) 310,457 </w:t>
      </w:r>
      <w:r w:rsidRPr="00A94128">
        <w:rPr>
          <w:rFonts w:ascii="Arial" w:eastAsia="Calibri" w:hAnsi="Arial" w:cs="Arial"/>
        </w:rPr>
        <w:t xml:space="preserve">т/цикл, </w:t>
      </w:r>
      <w:r w:rsidRPr="00A94128">
        <w:rPr>
          <w:rFonts w:ascii="Arial" w:hAnsi="Arial" w:cs="Arial"/>
        </w:rPr>
        <w:t>Отработанный буровой раствор (</w:t>
      </w:r>
      <w:r w:rsidRPr="00A94128">
        <w:rPr>
          <w:rFonts w:ascii="Arial" w:hAnsi="Arial" w:cs="Arial"/>
          <w:color w:val="000000"/>
        </w:rPr>
        <w:t>01 05 06*) 329,291 т/</w:t>
      </w:r>
      <w:proofErr w:type="gramStart"/>
      <w:r w:rsidRPr="00A94128">
        <w:rPr>
          <w:rFonts w:ascii="Arial" w:hAnsi="Arial" w:cs="Arial"/>
          <w:color w:val="000000"/>
        </w:rPr>
        <w:t xml:space="preserve">цикл </w:t>
      </w:r>
      <w:r w:rsidRPr="00A94128">
        <w:rPr>
          <w:rFonts w:ascii="Arial" w:eastAsia="Calibri" w:hAnsi="Arial" w:cs="Arial"/>
        </w:rPr>
        <w:t>;</w:t>
      </w:r>
      <w:proofErr w:type="gramEnd"/>
      <w:r w:rsidRPr="00A94128">
        <w:rPr>
          <w:rFonts w:ascii="Arial" w:eastAsia="Calibri" w:hAnsi="Arial" w:cs="Arial"/>
        </w:rPr>
        <w:t xml:space="preserve"> </w:t>
      </w:r>
      <w:r w:rsidRPr="00A94128">
        <w:rPr>
          <w:rFonts w:ascii="Arial" w:hAnsi="Arial" w:cs="Arial"/>
        </w:rPr>
        <w:t>Использованная тара (мешки. пластиковые канистры) из-под хим. реагентов (</w:t>
      </w:r>
      <w:r w:rsidRPr="00A94128">
        <w:rPr>
          <w:rFonts w:ascii="Arial" w:hAnsi="Arial" w:cs="Arial"/>
          <w:color w:val="000000"/>
        </w:rPr>
        <w:t>15 01 10*</w:t>
      </w:r>
      <w:r w:rsidRPr="00A94128">
        <w:rPr>
          <w:rFonts w:ascii="Arial" w:hAnsi="Arial" w:cs="Arial"/>
        </w:rPr>
        <w:t xml:space="preserve">) </w:t>
      </w:r>
      <w:r w:rsidRPr="00A94128">
        <w:rPr>
          <w:rFonts w:ascii="Arial" w:eastAsia="Calibri" w:hAnsi="Arial" w:cs="Arial"/>
        </w:rPr>
        <w:t>- При приготовлении буровых и цементных растворов на буровых площадках – 2,402 т/цикл</w:t>
      </w:r>
    </w:p>
    <w:p w:rsidR="00A94128" w:rsidRPr="00A94128" w:rsidRDefault="00A94128" w:rsidP="00A94128">
      <w:pPr>
        <w:adjustRightInd w:val="0"/>
        <w:spacing w:line="288" w:lineRule="auto"/>
        <w:ind w:firstLine="737"/>
        <w:jc w:val="both"/>
        <w:rPr>
          <w:rFonts w:ascii="Arial" w:eastAsia="Calibri" w:hAnsi="Arial" w:cs="Arial"/>
        </w:rPr>
      </w:pPr>
      <w:r w:rsidRPr="00A94128">
        <w:rPr>
          <w:rFonts w:ascii="Arial" w:hAnsi="Arial" w:cs="Arial"/>
        </w:rPr>
        <w:t>Отработанные масла (</w:t>
      </w:r>
      <w:r w:rsidRPr="00A94128">
        <w:rPr>
          <w:rFonts w:ascii="Arial" w:hAnsi="Arial" w:cs="Arial"/>
          <w:color w:val="000000"/>
        </w:rPr>
        <w:t>13 02 08*</w:t>
      </w:r>
      <w:r w:rsidRPr="00A94128">
        <w:rPr>
          <w:rFonts w:ascii="Arial" w:hAnsi="Arial" w:cs="Arial"/>
        </w:rPr>
        <w:t xml:space="preserve">) - </w:t>
      </w:r>
      <w:r w:rsidRPr="00A94128">
        <w:rPr>
          <w:rFonts w:ascii="Arial" w:eastAsia="Calibri" w:hAnsi="Arial" w:cs="Arial"/>
        </w:rPr>
        <w:t xml:space="preserve">При работе дизельных буровых установок, дизель-генераторов- 3,687 т/цикл, </w:t>
      </w:r>
      <w:r w:rsidRPr="00A94128">
        <w:rPr>
          <w:rFonts w:ascii="Arial" w:hAnsi="Arial" w:cs="Arial"/>
        </w:rPr>
        <w:t>Промасленная ветошь (</w:t>
      </w:r>
      <w:r w:rsidRPr="00A94128">
        <w:rPr>
          <w:rFonts w:ascii="Arial" w:hAnsi="Arial" w:cs="Arial"/>
          <w:color w:val="000000"/>
        </w:rPr>
        <w:t>15 02 02*</w:t>
      </w:r>
      <w:r w:rsidRPr="00A94128">
        <w:rPr>
          <w:rFonts w:ascii="Arial" w:hAnsi="Arial" w:cs="Arial"/>
        </w:rPr>
        <w:t xml:space="preserve">) </w:t>
      </w:r>
      <w:r w:rsidRPr="00A94128">
        <w:rPr>
          <w:rFonts w:ascii="Arial" w:eastAsia="Calibri" w:hAnsi="Arial" w:cs="Arial"/>
        </w:rPr>
        <w:t>0,0254 т/цикл</w:t>
      </w:r>
    </w:p>
    <w:p w:rsidR="00A94128" w:rsidRPr="00A94128" w:rsidRDefault="00A94128" w:rsidP="00A94128">
      <w:pPr>
        <w:adjustRightInd w:val="0"/>
        <w:spacing w:line="288" w:lineRule="auto"/>
        <w:ind w:firstLine="737"/>
        <w:jc w:val="both"/>
        <w:rPr>
          <w:rFonts w:ascii="Arial" w:eastAsia="Calibri" w:hAnsi="Arial" w:cs="Arial"/>
        </w:rPr>
      </w:pPr>
      <w:r w:rsidRPr="00A94128">
        <w:rPr>
          <w:rFonts w:ascii="Arial" w:hAnsi="Arial" w:cs="Arial"/>
        </w:rPr>
        <w:t>Металлолом (</w:t>
      </w:r>
      <w:r w:rsidRPr="00A94128">
        <w:rPr>
          <w:rFonts w:ascii="Arial" w:hAnsi="Arial" w:cs="Arial"/>
          <w:color w:val="000000"/>
        </w:rPr>
        <w:t>16 01 17</w:t>
      </w:r>
      <w:r w:rsidRPr="00A94128">
        <w:rPr>
          <w:rFonts w:ascii="Arial" w:hAnsi="Arial" w:cs="Arial"/>
        </w:rPr>
        <w:t>)</w:t>
      </w:r>
      <w:r w:rsidRPr="00A94128">
        <w:rPr>
          <w:rFonts w:ascii="Arial" w:eastAsia="Calibri" w:hAnsi="Arial" w:cs="Arial"/>
        </w:rPr>
        <w:t xml:space="preserve"> - При строительных, ремонтных работах, техническом обслуживании и демонтаже – 2,02 т/цикл, </w:t>
      </w:r>
      <w:r w:rsidRPr="00A94128">
        <w:rPr>
          <w:rFonts w:ascii="Arial" w:hAnsi="Arial" w:cs="Arial"/>
        </w:rPr>
        <w:t xml:space="preserve">Огарки сварочных электродов (12 01 13) </w:t>
      </w:r>
      <w:r w:rsidRPr="00A94128">
        <w:rPr>
          <w:rFonts w:ascii="Arial" w:eastAsia="Calibri" w:hAnsi="Arial" w:cs="Arial"/>
        </w:rPr>
        <w:t xml:space="preserve">Сварочные работы – 0,00179 т/цикл, </w:t>
      </w:r>
      <w:r w:rsidRPr="00A94128">
        <w:rPr>
          <w:rFonts w:ascii="Arial" w:hAnsi="Arial" w:cs="Arial"/>
        </w:rPr>
        <w:t>Коммунальные отходы (20 03 01) -</w:t>
      </w:r>
      <w:r w:rsidRPr="00A94128">
        <w:rPr>
          <w:rFonts w:ascii="Arial" w:eastAsia="Calibri" w:hAnsi="Arial" w:cs="Arial"/>
        </w:rPr>
        <w:t xml:space="preserve"> жизнедеятельность работающего персонала и проживающих в буровых бригадах – 3,44 т/цикл</w:t>
      </w:r>
    </w:p>
    <w:p w:rsidR="00A94128" w:rsidRPr="00A94128" w:rsidRDefault="00A94128" w:rsidP="00A94128">
      <w:pPr>
        <w:adjustRightInd w:val="0"/>
        <w:spacing w:line="288" w:lineRule="auto"/>
        <w:ind w:firstLine="737"/>
        <w:jc w:val="both"/>
        <w:rPr>
          <w:rFonts w:ascii="Arial" w:eastAsia="Calibri" w:hAnsi="Arial" w:cs="Arial"/>
        </w:rPr>
      </w:pPr>
      <w:r w:rsidRPr="00A94128">
        <w:rPr>
          <w:rFonts w:ascii="Arial" w:eastAsia="Calibri" w:hAnsi="Arial" w:cs="Arial"/>
        </w:rPr>
        <w:lastRenderedPageBreak/>
        <w:t>Всего 651,324 т/цикл</w:t>
      </w:r>
    </w:p>
    <w:p w:rsidR="00EB1CD2" w:rsidRPr="00A94128" w:rsidRDefault="00EB1CD2" w:rsidP="00A94128">
      <w:pPr>
        <w:pStyle w:val="2"/>
        <w:tabs>
          <w:tab w:val="left" w:pos="974"/>
        </w:tabs>
        <w:spacing w:line="288" w:lineRule="auto"/>
        <w:ind w:left="0" w:firstLine="737"/>
        <w:rPr>
          <w:rFonts w:ascii="Arial" w:eastAsia="Calibri" w:hAnsi="Arial" w:cs="Arial"/>
          <w:sz w:val="22"/>
          <w:szCs w:val="22"/>
        </w:rPr>
      </w:pPr>
      <w:r w:rsidRPr="00A94128">
        <w:rPr>
          <w:rFonts w:ascii="Arial" w:eastAsia="Calibri" w:hAnsi="Arial" w:cs="Arial"/>
          <w:sz w:val="22"/>
          <w:szCs w:val="22"/>
        </w:rPr>
        <w:t>Метод утилизации Сбор и вывоз специализированной организацией по договору.</w:t>
      </w:r>
    </w:p>
    <w:p w:rsidR="00462EBF" w:rsidRPr="00A94128" w:rsidRDefault="00462EBF" w:rsidP="00A94128">
      <w:pPr>
        <w:pStyle w:val="2"/>
        <w:tabs>
          <w:tab w:val="left" w:pos="974"/>
        </w:tabs>
        <w:spacing w:line="288" w:lineRule="auto"/>
        <w:ind w:left="0" w:firstLine="737"/>
        <w:rPr>
          <w:rFonts w:ascii="Arial" w:hAnsi="Arial" w:cs="Arial"/>
          <w:spacing w:val="-2"/>
          <w:sz w:val="22"/>
          <w:szCs w:val="22"/>
        </w:rPr>
      </w:pPr>
    </w:p>
    <w:p w:rsidR="00FC6548" w:rsidRPr="00EB1CD2" w:rsidRDefault="00D301CB" w:rsidP="00A94128">
      <w:pPr>
        <w:pStyle w:val="2"/>
        <w:numPr>
          <w:ilvl w:val="0"/>
          <w:numId w:val="3"/>
        </w:numPr>
        <w:tabs>
          <w:tab w:val="left" w:pos="1135"/>
        </w:tabs>
        <w:spacing w:line="288" w:lineRule="auto"/>
        <w:ind w:left="0" w:firstLine="737"/>
        <w:jc w:val="both"/>
        <w:rPr>
          <w:rFonts w:ascii="Arial" w:hAnsi="Arial" w:cs="Arial"/>
          <w:sz w:val="22"/>
          <w:szCs w:val="22"/>
        </w:rPr>
      </w:pPr>
      <w:bookmarkStart w:id="5" w:name="В_процессе_работ_по_данному_объекту_могу"/>
      <w:bookmarkEnd w:id="5"/>
      <w:r w:rsidRPr="00A94128">
        <w:rPr>
          <w:rFonts w:ascii="Arial" w:hAnsi="Arial" w:cs="Arial"/>
          <w:sz w:val="22"/>
          <w:szCs w:val="22"/>
        </w:rPr>
        <w:t>способы и меры восстановления окружающей среды на случаи прекращения</w:t>
      </w:r>
      <w:r w:rsidRPr="00EB1CD2">
        <w:rPr>
          <w:rFonts w:ascii="Arial" w:hAnsi="Arial" w:cs="Arial"/>
          <w:sz w:val="22"/>
          <w:szCs w:val="22"/>
        </w:rPr>
        <w:t xml:space="preserve"> намечаемой деятельности, определенные на начальной стадии ее осуществления;</w:t>
      </w:r>
    </w:p>
    <w:p w:rsidR="00FC6548" w:rsidRPr="00EB1CD2" w:rsidRDefault="00D301CB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EB1CD2">
        <w:rPr>
          <w:rFonts w:ascii="Arial" w:hAnsi="Arial" w:cs="Arial"/>
          <w:i w:val="0"/>
          <w:sz w:val="22"/>
          <w:szCs w:val="22"/>
        </w:rPr>
        <w:t>Для уменьшения влияния работ на состояние окружающей среды предусматривается комплекс мероприятий.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EB1CD2">
        <w:rPr>
          <w:rFonts w:ascii="Arial" w:hAnsi="Arial" w:cs="Arial"/>
        </w:rPr>
        <w:t>упорядоченное движение транспорта и другой техники по территории производства работ, разработка оптимальных схем движения.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EB1CD2">
        <w:rPr>
          <w:rFonts w:ascii="Arial" w:hAnsi="Arial" w:cs="Arial"/>
        </w:rPr>
        <w:t>применение новейшего отечественного и импортного оборудования, с учетом максимального сгорания топлива и минимальными выбросами ЗВ в ОС;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 w:rsidRPr="00EB1CD2">
        <w:rPr>
          <w:rFonts w:ascii="Arial" w:hAnsi="Arial" w:cs="Arial"/>
        </w:rPr>
        <w:t>техосмотр и техобслуживание автотранспорта и спецтехники, а также контроль токсичности выбросов, что обеспечивается плановыми проверками работающего на участках работ транспорта;</w:t>
      </w:r>
    </w:p>
    <w:p w:rsidR="00FC6548" w:rsidRPr="00EB1CD2" w:rsidRDefault="00170504" w:rsidP="00A94128">
      <w:pPr>
        <w:pStyle w:val="a5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D301CB" w:rsidRPr="00EB1CD2">
        <w:rPr>
          <w:rFonts w:ascii="Arial" w:hAnsi="Arial" w:cs="Arial"/>
        </w:rPr>
        <w:t>облюдение</w:t>
      </w:r>
      <w:r w:rsidR="00D301CB" w:rsidRPr="00EB1CD2">
        <w:rPr>
          <w:rFonts w:ascii="Arial" w:hAnsi="Arial" w:cs="Arial"/>
          <w:spacing w:val="-4"/>
        </w:rPr>
        <w:t xml:space="preserve"> </w:t>
      </w:r>
      <w:r w:rsidR="00D301CB" w:rsidRPr="00EB1CD2">
        <w:rPr>
          <w:rFonts w:ascii="Arial" w:hAnsi="Arial" w:cs="Arial"/>
        </w:rPr>
        <w:t>природоохранных</w:t>
      </w:r>
      <w:r w:rsidR="00D301CB" w:rsidRPr="00EB1CD2">
        <w:rPr>
          <w:rFonts w:ascii="Arial" w:hAnsi="Arial" w:cs="Arial"/>
          <w:spacing w:val="-4"/>
        </w:rPr>
        <w:t xml:space="preserve"> </w:t>
      </w:r>
      <w:r w:rsidR="00D301CB" w:rsidRPr="00EB1CD2">
        <w:rPr>
          <w:rFonts w:ascii="Arial" w:hAnsi="Arial" w:cs="Arial"/>
        </w:rPr>
        <w:t>требований</w:t>
      </w:r>
      <w:r w:rsidR="00D301CB" w:rsidRPr="00EB1CD2">
        <w:rPr>
          <w:rFonts w:ascii="Arial" w:hAnsi="Arial" w:cs="Arial"/>
          <w:spacing w:val="-3"/>
        </w:rPr>
        <w:t xml:space="preserve"> </w:t>
      </w:r>
      <w:r w:rsidR="00D301CB" w:rsidRPr="00EB1CD2">
        <w:rPr>
          <w:rFonts w:ascii="Arial" w:hAnsi="Arial" w:cs="Arial"/>
        </w:rPr>
        <w:t>законодательных</w:t>
      </w:r>
      <w:r w:rsidR="00D301CB" w:rsidRPr="00EB1CD2">
        <w:rPr>
          <w:rFonts w:ascii="Arial" w:hAnsi="Arial" w:cs="Arial"/>
          <w:spacing w:val="-4"/>
        </w:rPr>
        <w:t xml:space="preserve"> </w:t>
      </w:r>
      <w:r w:rsidR="00D301CB" w:rsidRPr="00EB1CD2">
        <w:rPr>
          <w:rFonts w:ascii="Arial" w:hAnsi="Arial" w:cs="Arial"/>
        </w:rPr>
        <w:t>и</w:t>
      </w:r>
      <w:r w:rsidR="00D301CB" w:rsidRPr="00EB1CD2">
        <w:rPr>
          <w:rFonts w:ascii="Arial" w:hAnsi="Arial" w:cs="Arial"/>
          <w:spacing w:val="-3"/>
        </w:rPr>
        <w:t xml:space="preserve"> </w:t>
      </w:r>
      <w:r w:rsidR="00D301CB" w:rsidRPr="00EB1CD2">
        <w:rPr>
          <w:rFonts w:ascii="Arial" w:hAnsi="Arial" w:cs="Arial"/>
        </w:rPr>
        <w:t>нормативных</w:t>
      </w:r>
      <w:r w:rsidR="00D301CB" w:rsidRPr="00EB1CD2">
        <w:rPr>
          <w:rFonts w:ascii="Arial" w:hAnsi="Arial" w:cs="Arial"/>
          <w:spacing w:val="-4"/>
        </w:rPr>
        <w:t xml:space="preserve"> </w:t>
      </w:r>
      <w:r w:rsidR="00D301CB" w:rsidRPr="00EB1CD2">
        <w:rPr>
          <w:rFonts w:ascii="Arial" w:hAnsi="Arial" w:cs="Arial"/>
        </w:rPr>
        <w:t>актов Республики Казахстан (Водный Кодекс, 2003; РНД 1.01.03-94, 1994), внутренних документов и стандартов компании;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Своевременная</w:t>
      </w:r>
      <w:r w:rsidRPr="00EB1CD2">
        <w:rPr>
          <w:rFonts w:ascii="Arial" w:hAnsi="Arial" w:cs="Arial"/>
          <w:spacing w:val="-7"/>
        </w:rPr>
        <w:t xml:space="preserve"> </w:t>
      </w:r>
      <w:r w:rsidRPr="00EB1CD2">
        <w:rPr>
          <w:rFonts w:ascii="Arial" w:hAnsi="Arial" w:cs="Arial"/>
        </w:rPr>
        <w:t>ликвидация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капель</w:t>
      </w:r>
      <w:r w:rsidRPr="00EB1CD2">
        <w:rPr>
          <w:rFonts w:ascii="Arial" w:hAnsi="Arial" w:cs="Arial"/>
          <w:spacing w:val="-1"/>
        </w:rPr>
        <w:t xml:space="preserve"> </w:t>
      </w:r>
      <w:r w:rsidRPr="00EB1CD2">
        <w:rPr>
          <w:rFonts w:ascii="Arial" w:hAnsi="Arial" w:cs="Arial"/>
        </w:rPr>
        <w:t>и</w:t>
      </w:r>
      <w:r w:rsidRPr="00EB1CD2">
        <w:rPr>
          <w:rFonts w:ascii="Arial" w:hAnsi="Arial" w:cs="Arial"/>
          <w:spacing w:val="-3"/>
        </w:rPr>
        <w:t xml:space="preserve"> </w:t>
      </w:r>
      <w:r w:rsidRPr="00EB1CD2">
        <w:rPr>
          <w:rFonts w:ascii="Arial" w:hAnsi="Arial" w:cs="Arial"/>
        </w:rPr>
        <w:t>проливов</w:t>
      </w:r>
      <w:r w:rsidRPr="00EB1CD2">
        <w:rPr>
          <w:rFonts w:ascii="Arial" w:hAnsi="Arial" w:cs="Arial"/>
          <w:spacing w:val="-1"/>
        </w:rPr>
        <w:t xml:space="preserve"> </w:t>
      </w:r>
      <w:r w:rsidRPr="00EB1CD2">
        <w:rPr>
          <w:rFonts w:ascii="Arial" w:hAnsi="Arial" w:cs="Arial"/>
        </w:rPr>
        <w:t>(аварийная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  <w:spacing w:val="-2"/>
        </w:rPr>
        <w:t>ситуация).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Своевременная</w:t>
      </w:r>
      <w:r w:rsidRPr="00EB1CD2">
        <w:rPr>
          <w:rFonts w:ascii="Arial" w:hAnsi="Arial" w:cs="Arial"/>
          <w:spacing w:val="-5"/>
        </w:rPr>
        <w:t xml:space="preserve"> </w:t>
      </w:r>
      <w:r w:rsidRPr="00EB1CD2">
        <w:rPr>
          <w:rFonts w:ascii="Arial" w:hAnsi="Arial" w:cs="Arial"/>
        </w:rPr>
        <w:t>ассенизация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  <w:spacing w:val="-2"/>
        </w:rPr>
        <w:t>септика.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применение</w:t>
      </w:r>
      <w:r w:rsidRPr="00EB1CD2">
        <w:rPr>
          <w:rFonts w:ascii="Arial" w:hAnsi="Arial" w:cs="Arial"/>
          <w:spacing w:val="-5"/>
        </w:rPr>
        <w:t xml:space="preserve"> </w:t>
      </w:r>
      <w:r w:rsidRPr="00EB1CD2">
        <w:rPr>
          <w:rFonts w:ascii="Arial" w:hAnsi="Arial" w:cs="Arial"/>
        </w:rPr>
        <w:t>современных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технологий</w:t>
      </w:r>
      <w:r w:rsidRPr="00EB1CD2">
        <w:rPr>
          <w:rFonts w:ascii="Arial" w:hAnsi="Arial" w:cs="Arial"/>
          <w:spacing w:val="-3"/>
        </w:rPr>
        <w:t xml:space="preserve"> </w:t>
      </w:r>
      <w:r w:rsidRPr="00EB1CD2">
        <w:rPr>
          <w:rFonts w:ascii="Arial" w:hAnsi="Arial" w:cs="Arial"/>
        </w:rPr>
        <w:t>ведения</w:t>
      </w:r>
      <w:r w:rsidRPr="00EB1CD2">
        <w:rPr>
          <w:rFonts w:ascii="Arial" w:hAnsi="Arial" w:cs="Arial"/>
          <w:spacing w:val="-2"/>
        </w:rPr>
        <w:t xml:space="preserve"> работ;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использование</w:t>
      </w:r>
      <w:r w:rsidRPr="00EB1CD2">
        <w:rPr>
          <w:rFonts w:ascii="Arial" w:hAnsi="Arial" w:cs="Arial"/>
          <w:spacing w:val="-5"/>
        </w:rPr>
        <w:t xml:space="preserve"> </w:t>
      </w:r>
      <w:r w:rsidRPr="00EB1CD2">
        <w:rPr>
          <w:rFonts w:ascii="Arial" w:hAnsi="Arial" w:cs="Arial"/>
        </w:rPr>
        <w:t>экологически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безопасных</w:t>
      </w:r>
      <w:r w:rsidRPr="00EB1CD2">
        <w:rPr>
          <w:rFonts w:ascii="Arial" w:hAnsi="Arial" w:cs="Arial"/>
          <w:spacing w:val="-5"/>
        </w:rPr>
        <w:t xml:space="preserve"> </w:t>
      </w:r>
      <w:r w:rsidRPr="00EB1CD2">
        <w:rPr>
          <w:rFonts w:ascii="Arial" w:hAnsi="Arial" w:cs="Arial"/>
        </w:rPr>
        <w:t>техники</w:t>
      </w:r>
      <w:r w:rsidRPr="00EB1CD2">
        <w:rPr>
          <w:rFonts w:ascii="Arial" w:hAnsi="Arial" w:cs="Arial"/>
          <w:spacing w:val="-3"/>
        </w:rPr>
        <w:t xml:space="preserve"> </w:t>
      </w:r>
      <w:r w:rsidRPr="00EB1CD2">
        <w:rPr>
          <w:rFonts w:ascii="Arial" w:hAnsi="Arial" w:cs="Arial"/>
        </w:rPr>
        <w:t>и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горюче-смазочных</w:t>
      </w:r>
      <w:r w:rsidRPr="00EB1CD2">
        <w:rPr>
          <w:rFonts w:ascii="Arial" w:hAnsi="Arial" w:cs="Arial"/>
          <w:spacing w:val="-7"/>
        </w:rPr>
        <w:t xml:space="preserve"> </w:t>
      </w:r>
      <w:r w:rsidRPr="00EB1CD2">
        <w:rPr>
          <w:rFonts w:ascii="Arial" w:hAnsi="Arial" w:cs="Arial"/>
          <w:spacing w:val="-2"/>
        </w:rPr>
        <w:t>материалов;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1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проведение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земляных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работ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в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наиболее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благоприятные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периоды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с</w:t>
      </w:r>
      <w:r w:rsidRPr="00EB1CD2">
        <w:rPr>
          <w:rFonts w:ascii="Arial" w:hAnsi="Arial" w:cs="Arial"/>
          <w:spacing w:val="40"/>
        </w:rPr>
        <w:t xml:space="preserve"> </w:t>
      </w:r>
      <w:r w:rsidRPr="00EB1CD2">
        <w:rPr>
          <w:rFonts w:ascii="Arial" w:hAnsi="Arial" w:cs="Arial"/>
        </w:rPr>
        <w:t>наименьшим негативным воздействием на почвы и растительность (зима);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своевременное</w:t>
      </w:r>
      <w:r w:rsidRPr="00EB1CD2">
        <w:rPr>
          <w:rFonts w:ascii="Arial" w:hAnsi="Arial" w:cs="Arial"/>
          <w:spacing w:val="-6"/>
        </w:rPr>
        <w:t xml:space="preserve"> </w:t>
      </w:r>
      <w:r w:rsidRPr="00EB1CD2">
        <w:rPr>
          <w:rFonts w:ascii="Arial" w:hAnsi="Arial" w:cs="Arial"/>
        </w:rPr>
        <w:t>проведение</w:t>
      </w:r>
      <w:r w:rsidRPr="00EB1CD2">
        <w:rPr>
          <w:rFonts w:ascii="Arial" w:hAnsi="Arial" w:cs="Arial"/>
          <w:spacing w:val="-3"/>
        </w:rPr>
        <w:t xml:space="preserve"> </w:t>
      </w:r>
      <w:r w:rsidRPr="00EB1CD2">
        <w:rPr>
          <w:rFonts w:ascii="Arial" w:hAnsi="Arial" w:cs="Arial"/>
        </w:rPr>
        <w:t>работ</w:t>
      </w:r>
      <w:r w:rsidRPr="00EB1CD2">
        <w:rPr>
          <w:rFonts w:ascii="Arial" w:hAnsi="Arial" w:cs="Arial"/>
          <w:spacing w:val="-3"/>
        </w:rPr>
        <w:t xml:space="preserve"> </w:t>
      </w:r>
      <w:r w:rsidRPr="00EB1CD2">
        <w:rPr>
          <w:rFonts w:ascii="Arial" w:hAnsi="Arial" w:cs="Arial"/>
        </w:rPr>
        <w:t>по</w:t>
      </w:r>
      <w:r w:rsidRPr="00EB1CD2">
        <w:rPr>
          <w:rFonts w:ascii="Arial" w:hAnsi="Arial" w:cs="Arial"/>
          <w:spacing w:val="-2"/>
        </w:rPr>
        <w:t xml:space="preserve"> </w:t>
      </w:r>
      <w:r w:rsidRPr="00EB1CD2">
        <w:rPr>
          <w:rFonts w:ascii="Arial" w:hAnsi="Arial" w:cs="Arial"/>
        </w:rPr>
        <w:t>рекультивации</w:t>
      </w:r>
      <w:r w:rsidRPr="00EB1CD2">
        <w:rPr>
          <w:rFonts w:ascii="Arial" w:hAnsi="Arial" w:cs="Arial"/>
          <w:spacing w:val="-2"/>
        </w:rPr>
        <w:t xml:space="preserve"> земель;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сбор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отработанного</w:t>
      </w:r>
      <w:r w:rsidRPr="00EB1CD2">
        <w:rPr>
          <w:rFonts w:ascii="Arial" w:hAnsi="Arial" w:cs="Arial"/>
          <w:spacing w:val="-1"/>
        </w:rPr>
        <w:t xml:space="preserve"> </w:t>
      </w:r>
      <w:r w:rsidRPr="00EB1CD2">
        <w:rPr>
          <w:rFonts w:ascii="Arial" w:hAnsi="Arial" w:cs="Arial"/>
        </w:rPr>
        <w:t>масла</w:t>
      </w:r>
      <w:r w:rsidRPr="00EB1CD2">
        <w:rPr>
          <w:rFonts w:ascii="Arial" w:hAnsi="Arial" w:cs="Arial"/>
          <w:spacing w:val="-2"/>
        </w:rPr>
        <w:t xml:space="preserve"> </w:t>
      </w:r>
      <w:r w:rsidRPr="00EB1CD2">
        <w:rPr>
          <w:rFonts w:ascii="Arial" w:hAnsi="Arial" w:cs="Arial"/>
        </w:rPr>
        <w:t>и</w:t>
      </w:r>
      <w:r w:rsidRPr="00EB1CD2">
        <w:rPr>
          <w:rFonts w:ascii="Arial" w:hAnsi="Arial" w:cs="Arial"/>
          <w:spacing w:val="-1"/>
        </w:rPr>
        <w:t xml:space="preserve"> </w:t>
      </w:r>
      <w:r w:rsidRPr="00EB1CD2">
        <w:rPr>
          <w:rFonts w:ascii="Arial" w:hAnsi="Arial" w:cs="Arial"/>
        </w:rPr>
        <w:t>утилизация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его</w:t>
      </w:r>
      <w:r w:rsidRPr="00EB1CD2">
        <w:rPr>
          <w:rFonts w:ascii="Arial" w:hAnsi="Arial" w:cs="Arial"/>
          <w:spacing w:val="1"/>
        </w:rPr>
        <w:t xml:space="preserve"> </w:t>
      </w:r>
      <w:r w:rsidRPr="00EB1CD2">
        <w:rPr>
          <w:rFonts w:ascii="Arial" w:hAnsi="Arial" w:cs="Arial"/>
        </w:rPr>
        <w:t>согласно</w:t>
      </w:r>
      <w:r w:rsidRPr="00EB1CD2">
        <w:rPr>
          <w:rFonts w:ascii="Arial" w:hAnsi="Arial" w:cs="Arial"/>
          <w:spacing w:val="-2"/>
        </w:rPr>
        <w:t xml:space="preserve"> </w:t>
      </w:r>
      <w:r w:rsidRPr="00EB1CD2">
        <w:rPr>
          <w:rFonts w:ascii="Arial" w:hAnsi="Arial" w:cs="Arial"/>
        </w:rPr>
        <w:t>законам</w:t>
      </w:r>
      <w:r w:rsidRPr="00EB1CD2">
        <w:rPr>
          <w:rFonts w:ascii="Arial" w:hAnsi="Arial" w:cs="Arial"/>
          <w:spacing w:val="-1"/>
        </w:rPr>
        <w:t xml:space="preserve"> </w:t>
      </w:r>
      <w:r w:rsidRPr="00EB1CD2">
        <w:rPr>
          <w:rFonts w:ascii="Arial" w:hAnsi="Arial" w:cs="Arial"/>
          <w:spacing w:val="-2"/>
        </w:rPr>
        <w:t>Казахстана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установка</w:t>
      </w:r>
      <w:r w:rsidRPr="00EB1CD2">
        <w:rPr>
          <w:rFonts w:ascii="Arial" w:hAnsi="Arial" w:cs="Arial"/>
          <w:spacing w:val="-3"/>
        </w:rPr>
        <w:t xml:space="preserve"> </w:t>
      </w:r>
      <w:r w:rsidRPr="00EB1CD2">
        <w:rPr>
          <w:rFonts w:ascii="Arial" w:hAnsi="Arial" w:cs="Arial"/>
        </w:rPr>
        <w:t>контейнеров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для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  <w:spacing w:val="-2"/>
        </w:rPr>
        <w:t>мусора</w:t>
      </w:r>
    </w:p>
    <w:p w:rsidR="00FC6548" w:rsidRPr="00EB1CD2" w:rsidRDefault="00D301CB" w:rsidP="00A94128">
      <w:pPr>
        <w:pStyle w:val="a5"/>
        <w:numPr>
          <w:ilvl w:val="1"/>
          <w:numId w:val="3"/>
        </w:numPr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</w:rPr>
        <w:t>установка</w:t>
      </w:r>
      <w:r w:rsidRPr="00EB1CD2">
        <w:rPr>
          <w:rFonts w:ascii="Arial" w:hAnsi="Arial" w:cs="Arial"/>
          <w:spacing w:val="-6"/>
        </w:rPr>
        <w:t xml:space="preserve"> </w:t>
      </w:r>
      <w:r w:rsidRPr="00EB1CD2">
        <w:rPr>
          <w:rFonts w:ascii="Arial" w:hAnsi="Arial" w:cs="Arial"/>
        </w:rPr>
        <w:t>портативных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туалетов</w:t>
      </w:r>
      <w:r w:rsidRPr="00EB1CD2">
        <w:rPr>
          <w:rFonts w:ascii="Arial" w:hAnsi="Arial" w:cs="Arial"/>
          <w:spacing w:val="-4"/>
        </w:rPr>
        <w:t xml:space="preserve"> </w:t>
      </w:r>
      <w:r w:rsidRPr="00EB1CD2">
        <w:rPr>
          <w:rFonts w:ascii="Arial" w:hAnsi="Arial" w:cs="Arial"/>
        </w:rPr>
        <w:t>и</w:t>
      </w:r>
      <w:r w:rsidRPr="00EB1CD2">
        <w:rPr>
          <w:rFonts w:ascii="Arial" w:hAnsi="Arial" w:cs="Arial"/>
          <w:spacing w:val="-1"/>
        </w:rPr>
        <w:t xml:space="preserve"> </w:t>
      </w:r>
      <w:r w:rsidRPr="00EB1CD2">
        <w:rPr>
          <w:rFonts w:ascii="Arial" w:hAnsi="Arial" w:cs="Arial"/>
        </w:rPr>
        <w:t>утилизация</w:t>
      </w:r>
      <w:r w:rsidRPr="00EB1CD2">
        <w:rPr>
          <w:rFonts w:ascii="Arial" w:hAnsi="Arial" w:cs="Arial"/>
          <w:spacing w:val="-5"/>
        </w:rPr>
        <w:t xml:space="preserve"> </w:t>
      </w:r>
      <w:r w:rsidRPr="00EB1CD2">
        <w:rPr>
          <w:rFonts w:ascii="Arial" w:hAnsi="Arial" w:cs="Arial"/>
          <w:spacing w:val="-2"/>
        </w:rPr>
        <w:t>отходов</w:t>
      </w:r>
    </w:p>
    <w:p w:rsidR="00EB1CD2" w:rsidRDefault="00EB1CD2" w:rsidP="00A94128">
      <w:pPr>
        <w:pStyle w:val="a5"/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</w:p>
    <w:p w:rsidR="00FC6548" w:rsidRPr="00EB1CD2" w:rsidRDefault="00D301CB" w:rsidP="00A94128">
      <w:pPr>
        <w:pStyle w:val="a5"/>
        <w:tabs>
          <w:tab w:val="left" w:pos="862"/>
        </w:tabs>
        <w:spacing w:line="288" w:lineRule="auto"/>
        <w:ind w:left="0" w:firstLine="737"/>
        <w:jc w:val="left"/>
        <w:rPr>
          <w:rFonts w:ascii="Arial" w:hAnsi="Arial" w:cs="Arial"/>
        </w:rPr>
      </w:pPr>
      <w:r w:rsidRPr="00EB1CD2">
        <w:rPr>
          <w:rFonts w:ascii="Arial" w:hAnsi="Arial" w:cs="Arial"/>
          <w:spacing w:val="-2"/>
        </w:rPr>
        <w:t>Вывод:</w:t>
      </w:r>
    </w:p>
    <w:p w:rsidR="00FC6548" w:rsidRPr="00EB1CD2" w:rsidRDefault="00D301CB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EB1CD2">
        <w:rPr>
          <w:rFonts w:ascii="Arial" w:hAnsi="Arial" w:cs="Arial"/>
          <w:i w:val="0"/>
          <w:sz w:val="22"/>
          <w:szCs w:val="22"/>
        </w:rPr>
        <w:t>В рамках данной оценки воздействия намечаемой деятельности на основании анализа хозяйственной деятельности и расчета объемов выбросов, сбросов и твердых отходов в различные компоненты природной среды было оценено воздействие на состояние биоресурсов района. При рассмотрении хозяйственной деятельности</w:t>
      </w:r>
      <w:r w:rsidRPr="00EB1CD2">
        <w:rPr>
          <w:rFonts w:ascii="Arial" w:hAnsi="Arial" w:cs="Arial"/>
          <w:i w:val="0"/>
          <w:spacing w:val="40"/>
          <w:sz w:val="22"/>
          <w:szCs w:val="22"/>
        </w:rPr>
        <w:t xml:space="preserve"> </w:t>
      </w:r>
      <w:r w:rsidRPr="00EB1CD2">
        <w:rPr>
          <w:rFonts w:ascii="Arial" w:hAnsi="Arial" w:cs="Arial"/>
          <w:i w:val="0"/>
          <w:sz w:val="22"/>
          <w:szCs w:val="22"/>
        </w:rPr>
        <w:t>выявлены источники воздействия на окружающую среду, проведена покомпонентная оценка их воздействия на природные среды и объекты.</w:t>
      </w:r>
    </w:p>
    <w:p w:rsidR="00FC6548" w:rsidRDefault="00D301CB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  <w:r w:rsidRPr="00EB1CD2">
        <w:rPr>
          <w:rFonts w:ascii="Arial" w:hAnsi="Arial" w:cs="Arial"/>
          <w:i w:val="0"/>
          <w:sz w:val="22"/>
          <w:szCs w:val="22"/>
        </w:rPr>
        <w:t>Как показывает покомпонентная оценка воздействия последствия данной хозяйственной деятельности будут, не столь значительны при соблюдении условия природопользования и рекомендуемых природоохранных мероприятий.</w:t>
      </w:r>
    </w:p>
    <w:p w:rsidR="00EB1CD2" w:rsidRDefault="00EB1CD2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</w:p>
    <w:p w:rsidR="00EB1CD2" w:rsidRDefault="00EB1CD2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</w:p>
    <w:p w:rsidR="00EB1CD2" w:rsidRPr="00EB1CD2" w:rsidRDefault="00EB1CD2" w:rsidP="00A94128">
      <w:pPr>
        <w:pStyle w:val="a3"/>
        <w:spacing w:line="288" w:lineRule="auto"/>
        <w:ind w:left="0" w:firstLine="737"/>
        <w:rPr>
          <w:rFonts w:ascii="Arial" w:hAnsi="Arial" w:cs="Arial"/>
          <w:i w:val="0"/>
          <w:sz w:val="22"/>
          <w:szCs w:val="22"/>
        </w:rPr>
      </w:pPr>
    </w:p>
    <w:sectPr w:rsidR="00EB1CD2" w:rsidRPr="00EB1CD2" w:rsidSect="00EB1CD2">
      <w:pgSz w:w="11910" w:h="16840"/>
      <w:pgMar w:top="1134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1C21"/>
    <w:multiLevelType w:val="hybridMultilevel"/>
    <w:tmpl w:val="B6F4353A"/>
    <w:styleLink w:val="111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608B1"/>
    <w:multiLevelType w:val="hybridMultilevel"/>
    <w:tmpl w:val="4D843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BE07CB"/>
    <w:multiLevelType w:val="hybridMultilevel"/>
    <w:tmpl w:val="3452833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>
    <w:nsid w:val="249052F7"/>
    <w:multiLevelType w:val="hybridMultilevel"/>
    <w:tmpl w:val="E962E64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25C47F45"/>
    <w:multiLevelType w:val="hybridMultilevel"/>
    <w:tmpl w:val="9636135C"/>
    <w:styleLink w:val="11111131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92353"/>
    <w:multiLevelType w:val="hybridMultilevel"/>
    <w:tmpl w:val="B3EE354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>
    <w:nsid w:val="458003C9"/>
    <w:multiLevelType w:val="hybridMultilevel"/>
    <w:tmpl w:val="EA0C6566"/>
    <w:lvl w:ilvl="0" w:tplc="995A7F30">
      <w:start w:val="1"/>
      <w:numFmt w:val="decimal"/>
      <w:lvlText w:val="%1)"/>
      <w:lvlJc w:val="left"/>
      <w:pPr>
        <w:ind w:left="968" w:hanging="260"/>
      </w:pPr>
      <w:rPr>
        <w:rFonts w:hint="default"/>
        <w:spacing w:val="0"/>
        <w:w w:val="100"/>
        <w:lang w:val="ru-RU" w:eastAsia="en-US" w:bidi="ar-SA"/>
      </w:rPr>
    </w:lvl>
    <w:lvl w:ilvl="1" w:tplc="F15262BA">
      <w:numFmt w:val="bullet"/>
      <w:lvlText w:val="•"/>
      <w:lvlJc w:val="left"/>
      <w:pPr>
        <w:ind w:left="1827" w:hanging="260"/>
      </w:pPr>
      <w:rPr>
        <w:rFonts w:hint="default"/>
        <w:lang w:val="ru-RU" w:eastAsia="en-US" w:bidi="ar-SA"/>
      </w:rPr>
    </w:lvl>
    <w:lvl w:ilvl="2" w:tplc="E83E4B66">
      <w:numFmt w:val="bullet"/>
      <w:lvlText w:val="•"/>
      <w:lvlJc w:val="left"/>
      <w:pPr>
        <w:ind w:left="2695" w:hanging="260"/>
      </w:pPr>
      <w:rPr>
        <w:rFonts w:hint="default"/>
        <w:lang w:val="ru-RU" w:eastAsia="en-US" w:bidi="ar-SA"/>
      </w:rPr>
    </w:lvl>
    <w:lvl w:ilvl="3" w:tplc="F6D61B0C">
      <w:numFmt w:val="bullet"/>
      <w:lvlText w:val="•"/>
      <w:lvlJc w:val="left"/>
      <w:pPr>
        <w:ind w:left="3563" w:hanging="260"/>
      </w:pPr>
      <w:rPr>
        <w:rFonts w:hint="default"/>
        <w:lang w:val="ru-RU" w:eastAsia="en-US" w:bidi="ar-SA"/>
      </w:rPr>
    </w:lvl>
    <w:lvl w:ilvl="4" w:tplc="EEA028B0">
      <w:numFmt w:val="bullet"/>
      <w:lvlText w:val="•"/>
      <w:lvlJc w:val="left"/>
      <w:pPr>
        <w:ind w:left="4431" w:hanging="260"/>
      </w:pPr>
      <w:rPr>
        <w:rFonts w:hint="default"/>
        <w:lang w:val="ru-RU" w:eastAsia="en-US" w:bidi="ar-SA"/>
      </w:rPr>
    </w:lvl>
    <w:lvl w:ilvl="5" w:tplc="4746C4B8">
      <w:numFmt w:val="bullet"/>
      <w:lvlText w:val="•"/>
      <w:lvlJc w:val="left"/>
      <w:pPr>
        <w:ind w:left="5299" w:hanging="260"/>
      </w:pPr>
      <w:rPr>
        <w:rFonts w:hint="default"/>
        <w:lang w:val="ru-RU" w:eastAsia="en-US" w:bidi="ar-SA"/>
      </w:rPr>
    </w:lvl>
    <w:lvl w:ilvl="6" w:tplc="81B4789E">
      <w:numFmt w:val="bullet"/>
      <w:lvlText w:val="•"/>
      <w:lvlJc w:val="left"/>
      <w:pPr>
        <w:ind w:left="6167" w:hanging="260"/>
      </w:pPr>
      <w:rPr>
        <w:rFonts w:hint="default"/>
        <w:lang w:val="ru-RU" w:eastAsia="en-US" w:bidi="ar-SA"/>
      </w:rPr>
    </w:lvl>
    <w:lvl w:ilvl="7" w:tplc="A8ECD0D4">
      <w:numFmt w:val="bullet"/>
      <w:lvlText w:val="•"/>
      <w:lvlJc w:val="left"/>
      <w:pPr>
        <w:ind w:left="7035" w:hanging="260"/>
      </w:pPr>
      <w:rPr>
        <w:rFonts w:hint="default"/>
        <w:lang w:val="ru-RU" w:eastAsia="en-US" w:bidi="ar-SA"/>
      </w:rPr>
    </w:lvl>
    <w:lvl w:ilvl="8" w:tplc="FCF4B2B2">
      <w:numFmt w:val="bullet"/>
      <w:lvlText w:val="•"/>
      <w:lvlJc w:val="left"/>
      <w:pPr>
        <w:ind w:left="7903" w:hanging="260"/>
      </w:pPr>
      <w:rPr>
        <w:rFonts w:hint="default"/>
        <w:lang w:val="ru-RU" w:eastAsia="en-US" w:bidi="ar-SA"/>
      </w:rPr>
    </w:lvl>
  </w:abstractNum>
  <w:abstractNum w:abstractNumId="7">
    <w:nsid w:val="4C0B0517"/>
    <w:multiLevelType w:val="hybridMultilevel"/>
    <w:tmpl w:val="D3CA727E"/>
    <w:lvl w:ilvl="0" w:tplc="C7BE46B2">
      <w:numFmt w:val="bullet"/>
      <w:lvlText w:val=""/>
      <w:lvlJc w:val="left"/>
      <w:pPr>
        <w:ind w:left="297" w:hanging="2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position w:val="7"/>
        <w:sz w:val="29"/>
        <w:szCs w:val="29"/>
        <w:lang w:val="ru-RU" w:eastAsia="en-US" w:bidi="ar-SA"/>
      </w:rPr>
    </w:lvl>
    <w:lvl w:ilvl="1" w:tplc="68DE9FFE">
      <w:numFmt w:val="bullet"/>
      <w:lvlText w:val="•"/>
      <w:lvlJc w:val="left"/>
      <w:pPr>
        <w:ind w:left="359" w:hanging="221"/>
      </w:pPr>
      <w:rPr>
        <w:rFonts w:hint="default"/>
        <w:lang w:val="ru-RU" w:eastAsia="en-US" w:bidi="ar-SA"/>
      </w:rPr>
    </w:lvl>
    <w:lvl w:ilvl="2" w:tplc="81CCCD76">
      <w:numFmt w:val="bullet"/>
      <w:lvlText w:val="•"/>
      <w:lvlJc w:val="left"/>
      <w:pPr>
        <w:ind w:left="418" w:hanging="221"/>
      </w:pPr>
      <w:rPr>
        <w:rFonts w:hint="default"/>
        <w:lang w:val="ru-RU" w:eastAsia="en-US" w:bidi="ar-SA"/>
      </w:rPr>
    </w:lvl>
    <w:lvl w:ilvl="3" w:tplc="E1924356">
      <w:numFmt w:val="bullet"/>
      <w:lvlText w:val="•"/>
      <w:lvlJc w:val="left"/>
      <w:pPr>
        <w:ind w:left="478" w:hanging="221"/>
      </w:pPr>
      <w:rPr>
        <w:rFonts w:hint="default"/>
        <w:lang w:val="ru-RU" w:eastAsia="en-US" w:bidi="ar-SA"/>
      </w:rPr>
    </w:lvl>
    <w:lvl w:ilvl="4" w:tplc="BAC6F824">
      <w:numFmt w:val="bullet"/>
      <w:lvlText w:val="•"/>
      <w:lvlJc w:val="left"/>
      <w:pPr>
        <w:ind w:left="537" w:hanging="221"/>
      </w:pPr>
      <w:rPr>
        <w:rFonts w:hint="default"/>
        <w:lang w:val="ru-RU" w:eastAsia="en-US" w:bidi="ar-SA"/>
      </w:rPr>
    </w:lvl>
    <w:lvl w:ilvl="5" w:tplc="064E50D2">
      <w:numFmt w:val="bullet"/>
      <w:lvlText w:val="•"/>
      <w:lvlJc w:val="left"/>
      <w:pPr>
        <w:ind w:left="596" w:hanging="221"/>
      </w:pPr>
      <w:rPr>
        <w:rFonts w:hint="default"/>
        <w:lang w:val="ru-RU" w:eastAsia="en-US" w:bidi="ar-SA"/>
      </w:rPr>
    </w:lvl>
    <w:lvl w:ilvl="6" w:tplc="DE32A192">
      <w:numFmt w:val="bullet"/>
      <w:lvlText w:val="•"/>
      <w:lvlJc w:val="left"/>
      <w:pPr>
        <w:ind w:left="656" w:hanging="221"/>
      </w:pPr>
      <w:rPr>
        <w:rFonts w:hint="default"/>
        <w:lang w:val="ru-RU" w:eastAsia="en-US" w:bidi="ar-SA"/>
      </w:rPr>
    </w:lvl>
    <w:lvl w:ilvl="7" w:tplc="0320456A">
      <w:numFmt w:val="bullet"/>
      <w:lvlText w:val="•"/>
      <w:lvlJc w:val="left"/>
      <w:pPr>
        <w:ind w:left="715" w:hanging="221"/>
      </w:pPr>
      <w:rPr>
        <w:rFonts w:hint="default"/>
        <w:lang w:val="ru-RU" w:eastAsia="en-US" w:bidi="ar-SA"/>
      </w:rPr>
    </w:lvl>
    <w:lvl w:ilvl="8" w:tplc="5906BC4E">
      <w:numFmt w:val="bullet"/>
      <w:lvlText w:val="•"/>
      <w:lvlJc w:val="left"/>
      <w:pPr>
        <w:ind w:left="774" w:hanging="221"/>
      </w:pPr>
      <w:rPr>
        <w:rFonts w:hint="default"/>
        <w:lang w:val="ru-RU" w:eastAsia="en-US" w:bidi="ar-SA"/>
      </w:rPr>
    </w:lvl>
  </w:abstractNum>
  <w:abstractNum w:abstractNumId="8">
    <w:nsid w:val="589F2030"/>
    <w:multiLevelType w:val="hybridMultilevel"/>
    <w:tmpl w:val="F54275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074F1"/>
    <w:multiLevelType w:val="hybridMultilevel"/>
    <w:tmpl w:val="6E82F25C"/>
    <w:lvl w:ilvl="0" w:tplc="32BA7028">
      <w:start w:val="1"/>
      <w:numFmt w:val="decimal"/>
      <w:lvlText w:val="%1)"/>
      <w:lvlJc w:val="left"/>
      <w:pPr>
        <w:ind w:left="142" w:hanging="346"/>
        <w:jc w:val="right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348260E">
      <w:numFmt w:val="bullet"/>
      <w:lvlText w:val=""/>
      <w:lvlJc w:val="left"/>
      <w:pPr>
        <w:ind w:left="142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59878E2">
      <w:numFmt w:val="bullet"/>
      <w:lvlText w:val="•"/>
      <w:lvlJc w:val="left"/>
      <w:pPr>
        <w:ind w:left="2039" w:hanging="154"/>
      </w:pPr>
      <w:rPr>
        <w:rFonts w:hint="default"/>
        <w:lang w:val="ru-RU" w:eastAsia="en-US" w:bidi="ar-SA"/>
      </w:rPr>
    </w:lvl>
    <w:lvl w:ilvl="3" w:tplc="0546AE96">
      <w:numFmt w:val="bullet"/>
      <w:lvlText w:val="•"/>
      <w:lvlJc w:val="left"/>
      <w:pPr>
        <w:ind w:left="2989" w:hanging="154"/>
      </w:pPr>
      <w:rPr>
        <w:rFonts w:hint="default"/>
        <w:lang w:val="ru-RU" w:eastAsia="en-US" w:bidi="ar-SA"/>
      </w:rPr>
    </w:lvl>
    <w:lvl w:ilvl="4" w:tplc="441EC710">
      <w:numFmt w:val="bullet"/>
      <w:lvlText w:val="•"/>
      <w:lvlJc w:val="left"/>
      <w:pPr>
        <w:ind w:left="3939" w:hanging="154"/>
      </w:pPr>
      <w:rPr>
        <w:rFonts w:hint="default"/>
        <w:lang w:val="ru-RU" w:eastAsia="en-US" w:bidi="ar-SA"/>
      </w:rPr>
    </w:lvl>
    <w:lvl w:ilvl="5" w:tplc="392248DA">
      <w:numFmt w:val="bullet"/>
      <w:lvlText w:val="•"/>
      <w:lvlJc w:val="left"/>
      <w:pPr>
        <w:ind w:left="4889" w:hanging="154"/>
      </w:pPr>
      <w:rPr>
        <w:rFonts w:hint="default"/>
        <w:lang w:val="ru-RU" w:eastAsia="en-US" w:bidi="ar-SA"/>
      </w:rPr>
    </w:lvl>
    <w:lvl w:ilvl="6" w:tplc="50681EC2">
      <w:numFmt w:val="bullet"/>
      <w:lvlText w:val="•"/>
      <w:lvlJc w:val="left"/>
      <w:pPr>
        <w:ind w:left="5839" w:hanging="154"/>
      </w:pPr>
      <w:rPr>
        <w:rFonts w:hint="default"/>
        <w:lang w:val="ru-RU" w:eastAsia="en-US" w:bidi="ar-SA"/>
      </w:rPr>
    </w:lvl>
    <w:lvl w:ilvl="7" w:tplc="82E4D9EE">
      <w:numFmt w:val="bullet"/>
      <w:lvlText w:val="•"/>
      <w:lvlJc w:val="left"/>
      <w:pPr>
        <w:ind w:left="6789" w:hanging="154"/>
      </w:pPr>
      <w:rPr>
        <w:rFonts w:hint="default"/>
        <w:lang w:val="ru-RU" w:eastAsia="en-US" w:bidi="ar-SA"/>
      </w:rPr>
    </w:lvl>
    <w:lvl w:ilvl="8" w:tplc="0298F6E4">
      <w:numFmt w:val="bullet"/>
      <w:lvlText w:val="•"/>
      <w:lvlJc w:val="left"/>
      <w:pPr>
        <w:ind w:left="7739" w:hanging="15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548"/>
    <w:rsid w:val="00056ED8"/>
    <w:rsid w:val="000B7EE6"/>
    <w:rsid w:val="0016238A"/>
    <w:rsid w:val="00170504"/>
    <w:rsid w:val="00292D2D"/>
    <w:rsid w:val="0034464E"/>
    <w:rsid w:val="00402A70"/>
    <w:rsid w:val="00462EBF"/>
    <w:rsid w:val="0060327D"/>
    <w:rsid w:val="00666082"/>
    <w:rsid w:val="0079055E"/>
    <w:rsid w:val="00A52B9B"/>
    <w:rsid w:val="00A94128"/>
    <w:rsid w:val="00D301CB"/>
    <w:rsid w:val="00EB1CD2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75E78-C302-4F43-920A-51A1F71A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966" w:hanging="258"/>
      <w:jc w:val="both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uiPriority w:val="1"/>
    <w:qFormat/>
    <w:pPr>
      <w:ind w:left="142" w:firstLine="566"/>
      <w:jc w:val="both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  <w:jc w:val="both"/>
    </w:pPr>
    <w:rPr>
      <w:i/>
      <w:iCs/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567"/>
      <w:jc w:val="center"/>
    </w:pPr>
    <w:rPr>
      <w:b/>
      <w:bCs/>
      <w:sz w:val="28"/>
      <w:szCs w:val="28"/>
    </w:rPr>
  </w:style>
  <w:style w:type="paragraph" w:styleId="a5">
    <w:name w:val="List Paragraph"/>
    <w:aliases w:val="_список,Заголовок первого уровня,Абзац,strich,2nd Tier Header,маркированный,Citation List,Таблицы,текст ГЕО,список,МАРКИР_1,Liste_LMM,Elenco Normale,Абзац списка1,Абзац с отступом,List Paragraph1,Bullet_IRAO,Маркированный кругом"/>
    <w:basedOn w:val="a"/>
    <w:link w:val="a6"/>
    <w:uiPriority w:val="34"/>
    <w:qFormat/>
    <w:pPr>
      <w:ind w:left="14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138" w:lineRule="exact"/>
    </w:pPr>
  </w:style>
  <w:style w:type="paragraph" w:customStyle="1" w:styleId="pj">
    <w:name w:val="pj"/>
    <w:basedOn w:val="a"/>
    <w:rsid w:val="00D301CB"/>
    <w:pPr>
      <w:widowControl/>
      <w:autoSpaceDE/>
      <w:autoSpaceDN/>
      <w:ind w:firstLine="400"/>
    </w:pPr>
    <w:rPr>
      <w:color w:val="000000"/>
      <w:sz w:val="24"/>
      <w:szCs w:val="24"/>
      <w:lang w:eastAsia="ru-RU"/>
    </w:rPr>
  </w:style>
  <w:style w:type="character" w:customStyle="1" w:styleId="a6">
    <w:name w:val="Абзац списка Знак"/>
    <w:aliases w:val="_список Знак,Заголовок первого уровня Знак,Абзац Знак,strich Знак,2nd Tier Header Знак,маркированный Знак,Citation List Знак,Таблицы Знак,текст ГЕО Знак,список Знак,МАРКИР_1 Знак,Liste_LMM Знак,Elenco Normale Знак,Абзац списка1 Знак"/>
    <w:link w:val="a5"/>
    <w:uiPriority w:val="34"/>
    <w:qFormat/>
    <w:locked/>
    <w:rsid w:val="00EB1CD2"/>
    <w:rPr>
      <w:rFonts w:ascii="Times New Roman" w:eastAsia="Times New Roman" w:hAnsi="Times New Roman" w:cs="Times New Roman"/>
      <w:lang w:val="ru-RU"/>
    </w:rPr>
  </w:style>
  <w:style w:type="numbering" w:customStyle="1" w:styleId="111">
    <w:name w:val="список нумерация 111"/>
    <w:rsid w:val="00A52B9B"/>
    <w:pPr>
      <w:numPr>
        <w:numId w:val="10"/>
      </w:numPr>
    </w:pPr>
  </w:style>
  <w:style w:type="paragraph" w:customStyle="1" w:styleId="Default">
    <w:name w:val="Default"/>
    <w:rsid w:val="00A52B9B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numbering" w:customStyle="1" w:styleId="11111131">
    <w:name w:val="1 / 1.1 / 1.1.131"/>
    <w:basedOn w:val="a2"/>
    <w:next w:val="111111"/>
    <w:rsid w:val="00A94128"/>
    <w:pPr>
      <w:numPr>
        <w:numId w:val="11"/>
      </w:numPr>
    </w:pPr>
  </w:style>
  <w:style w:type="numbering" w:styleId="111111">
    <w:name w:val="Outline List 2"/>
    <w:basedOn w:val="a2"/>
    <w:uiPriority w:val="99"/>
    <w:semiHidden/>
    <w:unhideWhenUsed/>
    <w:rsid w:val="00A94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</dc:creator>
  <cp:lastModifiedBy>Учетная запись Майкрософт</cp:lastModifiedBy>
  <cp:revision>2</cp:revision>
  <dcterms:created xsi:type="dcterms:W3CDTF">2026-02-16T09:12:00Z</dcterms:created>
  <dcterms:modified xsi:type="dcterms:W3CDTF">2026-02-16T09:12:00Z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2025-06-10T00:00:00Z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D:20210928103321</vt:lpwstr>
  </property>
</Properties>
</file>